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tabs>
          <w:tab w:val="left" w:pos="7695"/>
        </w:tabs>
        <w:spacing w:after="200" w:line="480" w:lineRule="auto"/>
        <w:rPr>
          <w:rFonts w:ascii="Times New Roman" w:eastAsia="Calibri" w:hAnsi="Times New Roman" w:cs="Times New Roman"/>
          <w:sz w:val="24"/>
          <w:szCs w:val="24"/>
        </w:rPr>
      </w:pPr>
      <w:r w:rsidRPr="005C0F37">
        <w:rPr>
          <w:rFonts w:ascii="Times New Roman" w:eastAsia="Calibri" w:hAnsi="Times New Roman" w:cs="Times New Roman"/>
          <w:sz w:val="24"/>
          <w:szCs w:val="24"/>
        </w:rPr>
        <w:tab/>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E424DB">
        <w:rPr>
          <w:rFonts w:ascii="Times New Roman" w:eastAsia="Calibri" w:hAnsi="Times New Roman" w:cs="Times New Roman"/>
          <w:sz w:val="24"/>
          <w:szCs w:val="24"/>
        </w:rPr>
        <w:t>Brand Loyalty</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Student’s Name</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 xml:space="preserve">Institutional Affiliation </w:t>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line="480" w:lineRule="auto"/>
        <w:rPr>
          <w:rFonts w:ascii="Times New Roman" w:hAnsi="Times New Roman" w:cs="Times New Roman"/>
          <w:b/>
          <w:sz w:val="24"/>
          <w:szCs w:val="24"/>
        </w:rPr>
      </w:pPr>
      <w:r w:rsidRPr="005C0F37">
        <w:rPr>
          <w:rFonts w:ascii="Times New Roman" w:hAnsi="Times New Roman" w:cs="Times New Roman"/>
          <w:b/>
          <w:sz w:val="24"/>
          <w:szCs w:val="24"/>
        </w:rPr>
        <w:br w:type="page"/>
      </w:r>
    </w:p>
    <w:p w:rsidR="005C0F37" w:rsidRPr="005C0F37" w:rsidRDefault="005C0F37" w:rsidP="005C0F37">
      <w:pPr>
        <w:spacing w:line="480" w:lineRule="auto"/>
        <w:jc w:val="center"/>
        <w:rPr>
          <w:rFonts w:ascii="Times New Roman" w:hAnsi="Times New Roman" w:cs="Times New Roman"/>
          <w:sz w:val="24"/>
          <w:szCs w:val="24"/>
        </w:rPr>
      </w:pPr>
      <w:r w:rsidRPr="005C0F37">
        <w:rPr>
          <w:rFonts w:ascii="Times New Roman" w:hAnsi="Times New Roman" w:cs="Times New Roman"/>
          <w:sz w:val="24"/>
          <w:szCs w:val="24"/>
        </w:rPr>
        <w:lastRenderedPageBreak/>
        <w:t>Brand Loyalty</w:t>
      </w:r>
    </w:p>
    <w:p w:rsidR="00AE5FAD" w:rsidRDefault="005C0F37" w:rsidP="00AE5FAD">
      <w:pPr>
        <w:spacing w:line="480" w:lineRule="auto"/>
        <w:rPr>
          <w:rFonts w:ascii="Times New Roman" w:hAnsi="Times New Roman" w:cs="Times New Roman"/>
          <w:sz w:val="24"/>
          <w:szCs w:val="24"/>
        </w:rPr>
      </w:pPr>
      <w:r w:rsidRPr="005C0F37">
        <w:rPr>
          <w:rFonts w:ascii="Times New Roman" w:hAnsi="Times New Roman" w:cs="Times New Roman"/>
          <w:b/>
          <w:sz w:val="24"/>
          <w:szCs w:val="24"/>
        </w:rPr>
        <w:t>Abstract</w:t>
      </w: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Brand loyalty can in simple terms be described as a consumer tendency of partiality to a particular type of commodity. This research is aimed at identifying the significance of the psychological processes of consumers regarding developing strong brand loyalty, explore the connection on how the varying brand loyalty variables such as cognitive, affective as well as conative brand loyalty elements influence implicit and explicit brand loyalty. Also, to explain how consumer satisfaction in addition to customer delight affects cognitive, emotional, as well as conative product loyalty. Lastly, the research paper also develops a theoretical model in implicit and explicit types, and recommend the most preferable practice of brand loyalty in the hospitality industry.</w:t>
      </w:r>
    </w:p>
    <w:p w:rsidR="005C0F37" w:rsidRPr="005C0F37" w:rsidRDefault="005C0F37" w:rsidP="005C0F37">
      <w:pPr>
        <w:spacing w:line="480" w:lineRule="auto"/>
        <w:ind w:firstLine="720"/>
        <w:rPr>
          <w:rFonts w:ascii="Times New Roman" w:hAnsi="Times New Roman" w:cs="Times New Roman"/>
          <w:sz w:val="24"/>
          <w:szCs w:val="24"/>
        </w:rPr>
      </w:pP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Keywords: Brand loyalty; Customer Satisfaction; Consumer Delight; Customer loyalty; Consumer conduct; Hospitality industry; Cognitive Brand, Affective, Conative, Implicit as well as Explicit Brand Loyalty</w:t>
      </w:r>
    </w:p>
    <w:p w:rsidR="005C0F37" w:rsidRPr="005C0F37" w:rsidRDefault="005C0F37" w:rsidP="005C0F37">
      <w:pPr>
        <w:spacing w:line="480" w:lineRule="auto"/>
        <w:ind w:firstLine="720"/>
        <w:rPr>
          <w:rFonts w:ascii="Times New Roman" w:hAnsi="Times New Roman" w:cs="Times New Roman"/>
          <w:sz w:val="24"/>
          <w:szCs w:val="24"/>
        </w:rPr>
      </w:pPr>
    </w:p>
    <w:p w:rsidR="00E424DB" w:rsidRPr="00E424DB" w:rsidRDefault="00F75AED">
      <w:pPr>
        <w:pStyle w:val="TOCHeading"/>
        <w:rPr>
          <w:rFonts w:ascii="Times New Roman" w:hAnsi="Times New Roman" w:cs="Times New Roman"/>
          <w:b/>
          <w:color w:val="auto"/>
          <w:sz w:val="24"/>
          <w:szCs w:val="24"/>
        </w:rPr>
      </w:pPr>
      <w:r w:rsidRPr="00E424DB">
        <w:rPr>
          <w:rFonts w:ascii="Times New Roman" w:hAnsi="Times New Roman" w:cs="Times New Roman"/>
          <w:b/>
          <w:color w:val="auto"/>
          <w:sz w:val="24"/>
          <w:szCs w:val="24"/>
        </w:rPr>
        <w:br w:type="page"/>
      </w:r>
    </w:p>
    <w:sdt>
      <w:sdtPr>
        <w:rPr>
          <w:rFonts w:ascii="Times New Roman" w:hAnsi="Times New Roman" w:cs="Times New Roman"/>
          <w:sz w:val="24"/>
          <w:szCs w:val="24"/>
        </w:rPr>
        <w:id w:val="1100142859"/>
        <w:docPartObj>
          <w:docPartGallery w:val="Table of Contents"/>
          <w:docPartUnique/>
        </w:docPartObj>
      </w:sdtPr>
      <w:sdtEndPr>
        <w:rPr>
          <w:b/>
          <w:bCs/>
          <w:noProof/>
        </w:rPr>
      </w:sdtEndPr>
      <w:sdtContent>
        <w:p w:rsidR="00F75AED" w:rsidRPr="00E424DB" w:rsidRDefault="00F75AED" w:rsidP="00E424DB">
          <w:pPr>
            <w:rPr>
              <w:rFonts w:ascii="Times New Roman" w:hAnsi="Times New Roman" w:cs="Times New Roman"/>
              <w:sz w:val="24"/>
              <w:szCs w:val="24"/>
            </w:rPr>
          </w:pPr>
          <w:r w:rsidRPr="00E424DB">
            <w:rPr>
              <w:rFonts w:ascii="Times New Roman" w:hAnsi="Times New Roman" w:cs="Times New Roman"/>
              <w:sz w:val="24"/>
              <w:szCs w:val="24"/>
            </w:rPr>
            <w:t>Table of Contents</w:t>
          </w:r>
        </w:p>
        <w:p w:rsidR="004F73AC" w:rsidRDefault="00F75AED">
          <w:pPr>
            <w:pStyle w:val="TOC1"/>
            <w:tabs>
              <w:tab w:val="left" w:pos="440"/>
              <w:tab w:val="right" w:leader="dot" w:pos="9350"/>
            </w:tabs>
            <w:rPr>
              <w:rFonts w:eastAsiaTheme="minorEastAsia"/>
              <w:noProof/>
            </w:rPr>
          </w:pPr>
          <w:r w:rsidRPr="00E424DB">
            <w:rPr>
              <w:rFonts w:ascii="Times New Roman" w:hAnsi="Times New Roman" w:cs="Times New Roman"/>
              <w:b/>
              <w:bCs/>
              <w:noProof/>
              <w:sz w:val="24"/>
              <w:szCs w:val="24"/>
            </w:rPr>
            <w:fldChar w:fldCharType="begin"/>
          </w:r>
          <w:r w:rsidRPr="00E424DB">
            <w:rPr>
              <w:rFonts w:ascii="Times New Roman" w:hAnsi="Times New Roman" w:cs="Times New Roman"/>
              <w:b/>
              <w:bCs/>
              <w:noProof/>
              <w:sz w:val="24"/>
              <w:szCs w:val="24"/>
            </w:rPr>
            <w:instrText xml:space="preserve"> TOC \o "1-3" \h \z \u </w:instrText>
          </w:r>
          <w:r w:rsidRPr="00E424DB">
            <w:rPr>
              <w:rFonts w:ascii="Times New Roman" w:hAnsi="Times New Roman" w:cs="Times New Roman"/>
              <w:b/>
              <w:bCs/>
              <w:noProof/>
              <w:sz w:val="24"/>
              <w:szCs w:val="24"/>
            </w:rPr>
            <w:fldChar w:fldCharType="separate"/>
          </w:r>
          <w:hyperlink w:anchor="_Toc7167882" w:history="1">
            <w:r w:rsidR="004F73AC" w:rsidRPr="00ED5C3C">
              <w:rPr>
                <w:rStyle w:val="Hyperlink"/>
                <w:rFonts w:ascii="Times New Roman" w:hAnsi="Times New Roman" w:cs="Times New Roman"/>
                <w:b/>
                <w:noProof/>
              </w:rPr>
              <w:t>1.</w:t>
            </w:r>
            <w:r w:rsidR="004F73AC">
              <w:rPr>
                <w:rFonts w:eastAsiaTheme="minorEastAsia"/>
                <w:noProof/>
              </w:rPr>
              <w:tab/>
            </w:r>
            <w:r w:rsidR="004F73AC" w:rsidRPr="00ED5C3C">
              <w:rPr>
                <w:rStyle w:val="Hyperlink"/>
                <w:rFonts w:ascii="Times New Roman" w:hAnsi="Times New Roman" w:cs="Times New Roman"/>
                <w:b/>
                <w:noProof/>
              </w:rPr>
              <w:t>INTRODUCTION</w:t>
            </w:r>
            <w:r w:rsidR="004F73AC">
              <w:rPr>
                <w:noProof/>
                <w:webHidden/>
              </w:rPr>
              <w:tab/>
            </w:r>
            <w:r w:rsidR="004F73AC">
              <w:rPr>
                <w:noProof/>
                <w:webHidden/>
              </w:rPr>
              <w:fldChar w:fldCharType="begin"/>
            </w:r>
            <w:r w:rsidR="004F73AC">
              <w:rPr>
                <w:noProof/>
                <w:webHidden/>
              </w:rPr>
              <w:instrText xml:space="preserve"> PAGEREF _Toc7167882 \h </w:instrText>
            </w:r>
            <w:r w:rsidR="004F73AC">
              <w:rPr>
                <w:noProof/>
                <w:webHidden/>
              </w:rPr>
            </w:r>
            <w:r w:rsidR="004F73AC">
              <w:rPr>
                <w:noProof/>
                <w:webHidden/>
              </w:rPr>
              <w:fldChar w:fldCharType="separate"/>
            </w:r>
            <w:r w:rsidR="004F73AC">
              <w:rPr>
                <w:noProof/>
                <w:webHidden/>
              </w:rPr>
              <w:t>5</w:t>
            </w:r>
            <w:r w:rsidR="004F73AC">
              <w:rPr>
                <w:noProof/>
                <w:webHidden/>
              </w:rPr>
              <w:fldChar w:fldCharType="end"/>
            </w:r>
          </w:hyperlink>
        </w:p>
        <w:p w:rsidR="004F73AC" w:rsidRDefault="004F73AC">
          <w:pPr>
            <w:pStyle w:val="TOC2"/>
            <w:tabs>
              <w:tab w:val="right" w:leader="dot" w:pos="9350"/>
            </w:tabs>
            <w:rPr>
              <w:rFonts w:eastAsiaTheme="minorEastAsia"/>
              <w:noProof/>
            </w:rPr>
          </w:pPr>
          <w:hyperlink w:anchor="_Toc7167883" w:history="1">
            <w:r w:rsidRPr="00ED5C3C">
              <w:rPr>
                <w:rStyle w:val="Hyperlink"/>
                <w:rFonts w:ascii="Times New Roman" w:hAnsi="Times New Roman" w:cs="Times New Roman"/>
                <w:b/>
                <w:noProof/>
              </w:rPr>
              <w:t>1.1 The Research Significance</w:t>
            </w:r>
            <w:r>
              <w:rPr>
                <w:noProof/>
                <w:webHidden/>
              </w:rPr>
              <w:tab/>
            </w:r>
            <w:r>
              <w:rPr>
                <w:noProof/>
                <w:webHidden/>
              </w:rPr>
              <w:fldChar w:fldCharType="begin"/>
            </w:r>
            <w:r>
              <w:rPr>
                <w:noProof/>
                <w:webHidden/>
              </w:rPr>
              <w:instrText xml:space="preserve"> PAGEREF _Toc7167883 \h </w:instrText>
            </w:r>
            <w:r>
              <w:rPr>
                <w:noProof/>
                <w:webHidden/>
              </w:rPr>
            </w:r>
            <w:r>
              <w:rPr>
                <w:noProof/>
                <w:webHidden/>
              </w:rPr>
              <w:fldChar w:fldCharType="separate"/>
            </w:r>
            <w:r>
              <w:rPr>
                <w:noProof/>
                <w:webHidden/>
              </w:rPr>
              <w:t>5</w:t>
            </w:r>
            <w:r>
              <w:rPr>
                <w:noProof/>
                <w:webHidden/>
              </w:rPr>
              <w:fldChar w:fldCharType="end"/>
            </w:r>
          </w:hyperlink>
        </w:p>
        <w:p w:rsidR="004F73AC" w:rsidRDefault="004F73AC">
          <w:pPr>
            <w:pStyle w:val="TOC2"/>
            <w:tabs>
              <w:tab w:val="right" w:leader="dot" w:pos="9350"/>
            </w:tabs>
            <w:rPr>
              <w:rFonts w:eastAsiaTheme="minorEastAsia"/>
              <w:noProof/>
            </w:rPr>
          </w:pPr>
          <w:hyperlink w:anchor="_Toc7167884" w:history="1">
            <w:r w:rsidRPr="00ED5C3C">
              <w:rPr>
                <w:rStyle w:val="Hyperlink"/>
                <w:rFonts w:ascii="Times New Roman" w:hAnsi="Times New Roman" w:cs="Times New Roman"/>
                <w:b/>
                <w:noProof/>
              </w:rPr>
              <w:t>1.2 Purpose and objectivity of the report</w:t>
            </w:r>
            <w:r>
              <w:rPr>
                <w:noProof/>
                <w:webHidden/>
              </w:rPr>
              <w:tab/>
            </w:r>
            <w:r>
              <w:rPr>
                <w:noProof/>
                <w:webHidden/>
              </w:rPr>
              <w:fldChar w:fldCharType="begin"/>
            </w:r>
            <w:r>
              <w:rPr>
                <w:noProof/>
                <w:webHidden/>
              </w:rPr>
              <w:instrText xml:space="preserve"> PAGEREF _Toc7167884 \h </w:instrText>
            </w:r>
            <w:r>
              <w:rPr>
                <w:noProof/>
                <w:webHidden/>
              </w:rPr>
            </w:r>
            <w:r>
              <w:rPr>
                <w:noProof/>
                <w:webHidden/>
              </w:rPr>
              <w:fldChar w:fldCharType="separate"/>
            </w:r>
            <w:r>
              <w:rPr>
                <w:noProof/>
                <w:webHidden/>
              </w:rPr>
              <w:t>6</w:t>
            </w:r>
            <w:r>
              <w:rPr>
                <w:noProof/>
                <w:webHidden/>
              </w:rPr>
              <w:fldChar w:fldCharType="end"/>
            </w:r>
          </w:hyperlink>
        </w:p>
        <w:p w:rsidR="004F73AC" w:rsidRDefault="004F73AC">
          <w:pPr>
            <w:pStyle w:val="TOC1"/>
            <w:tabs>
              <w:tab w:val="left" w:pos="440"/>
              <w:tab w:val="right" w:leader="dot" w:pos="9350"/>
            </w:tabs>
            <w:rPr>
              <w:rFonts w:eastAsiaTheme="minorEastAsia"/>
              <w:noProof/>
            </w:rPr>
          </w:pPr>
          <w:hyperlink w:anchor="_Toc7167885" w:history="1">
            <w:r w:rsidRPr="00ED5C3C">
              <w:rPr>
                <w:rStyle w:val="Hyperlink"/>
                <w:rFonts w:ascii="Times New Roman" w:hAnsi="Times New Roman" w:cs="Times New Roman"/>
                <w:b/>
                <w:noProof/>
              </w:rPr>
              <w:t>2.</w:t>
            </w:r>
            <w:r>
              <w:rPr>
                <w:rFonts w:eastAsiaTheme="minorEastAsia"/>
                <w:noProof/>
              </w:rPr>
              <w:tab/>
            </w:r>
            <w:r w:rsidRPr="00ED5C3C">
              <w:rPr>
                <w:rStyle w:val="Hyperlink"/>
                <w:rFonts w:ascii="Times New Roman" w:hAnsi="Times New Roman" w:cs="Times New Roman"/>
                <w:b/>
                <w:noProof/>
              </w:rPr>
              <w:t>LITERATURE REVIEW</w:t>
            </w:r>
            <w:r>
              <w:rPr>
                <w:noProof/>
                <w:webHidden/>
              </w:rPr>
              <w:tab/>
            </w:r>
            <w:r>
              <w:rPr>
                <w:noProof/>
                <w:webHidden/>
              </w:rPr>
              <w:fldChar w:fldCharType="begin"/>
            </w:r>
            <w:r>
              <w:rPr>
                <w:noProof/>
                <w:webHidden/>
              </w:rPr>
              <w:instrText xml:space="preserve"> PAGEREF _Toc7167885 \h </w:instrText>
            </w:r>
            <w:r>
              <w:rPr>
                <w:noProof/>
                <w:webHidden/>
              </w:rPr>
            </w:r>
            <w:r>
              <w:rPr>
                <w:noProof/>
                <w:webHidden/>
              </w:rPr>
              <w:fldChar w:fldCharType="separate"/>
            </w:r>
            <w:r>
              <w:rPr>
                <w:noProof/>
                <w:webHidden/>
              </w:rPr>
              <w:t>7</w:t>
            </w:r>
            <w:r>
              <w:rPr>
                <w:noProof/>
                <w:webHidden/>
              </w:rPr>
              <w:fldChar w:fldCharType="end"/>
            </w:r>
          </w:hyperlink>
        </w:p>
        <w:p w:rsidR="004F73AC" w:rsidRDefault="004F73AC">
          <w:pPr>
            <w:pStyle w:val="TOC2"/>
            <w:tabs>
              <w:tab w:val="right" w:leader="dot" w:pos="9350"/>
            </w:tabs>
            <w:rPr>
              <w:rFonts w:eastAsiaTheme="minorEastAsia"/>
              <w:noProof/>
            </w:rPr>
          </w:pPr>
          <w:hyperlink w:anchor="_Toc7167886" w:history="1">
            <w:r w:rsidRPr="00ED5C3C">
              <w:rPr>
                <w:rStyle w:val="Hyperlink"/>
                <w:rFonts w:ascii="Times New Roman" w:hAnsi="Times New Roman" w:cs="Times New Roman"/>
                <w:b/>
                <w:noProof/>
              </w:rPr>
              <w:t>2.1 Theory of Product and Service Loyalty</w:t>
            </w:r>
            <w:r>
              <w:rPr>
                <w:noProof/>
                <w:webHidden/>
              </w:rPr>
              <w:tab/>
            </w:r>
            <w:r>
              <w:rPr>
                <w:noProof/>
                <w:webHidden/>
              </w:rPr>
              <w:fldChar w:fldCharType="begin"/>
            </w:r>
            <w:r>
              <w:rPr>
                <w:noProof/>
                <w:webHidden/>
              </w:rPr>
              <w:instrText xml:space="preserve"> PAGEREF _Toc7167886 \h </w:instrText>
            </w:r>
            <w:r>
              <w:rPr>
                <w:noProof/>
                <w:webHidden/>
              </w:rPr>
            </w:r>
            <w:r>
              <w:rPr>
                <w:noProof/>
                <w:webHidden/>
              </w:rPr>
              <w:fldChar w:fldCharType="separate"/>
            </w:r>
            <w:r>
              <w:rPr>
                <w:noProof/>
                <w:webHidden/>
              </w:rPr>
              <w:t>7</w:t>
            </w:r>
            <w:r>
              <w:rPr>
                <w:noProof/>
                <w:webHidden/>
              </w:rPr>
              <w:fldChar w:fldCharType="end"/>
            </w:r>
          </w:hyperlink>
        </w:p>
        <w:p w:rsidR="004F73AC" w:rsidRDefault="004F73AC">
          <w:pPr>
            <w:pStyle w:val="TOC3"/>
            <w:tabs>
              <w:tab w:val="right" w:leader="dot" w:pos="9350"/>
            </w:tabs>
            <w:rPr>
              <w:rFonts w:eastAsiaTheme="minorEastAsia"/>
              <w:noProof/>
            </w:rPr>
          </w:pPr>
          <w:hyperlink w:anchor="_Toc7167887" w:history="1">
            <w:r w:rsidRPr="00ED5C3C">
              <w:rPr>
                <w:rStyle w:val="Hyperlink"/>
                <w:rFonts w:ascii="Times New Roman" w:hAnsi="Times New Roman" w:cs="Times New Roman"/>
                <w:b/>
                <w:noProof/>
              </w:rPr>
              <w:t>2.1.1 Cognitive, Affective as well as Conative Brand Loyalty Explained</w:t>
            </w:r>
            <w:r>
              <w:rPr>
                <w:noProof/>
                <w:webHidden/>
              </w:rPr>
              <w:tab/>
            </w:r>
            <w:r>
              <w:rPr>
                <w:noProof/>
                <w:webHidden/>
              </w:rPr>
              <w:fldChar w:fldCharType="begin"/>
            </w:r>
            <w:r>
              <w:rPr>
                <w:noProof/>
                <w:webHidden/>
              </w:rPr>
              <w:instrText xml:space="preserve"> PAGEREF _Toc7167887 \h </w:instrText>
            </w:r>
            <w:r>
              <w:rPr>
                <w:noProof/>
                <w:webHidden/>
              </w:rPr>
            </w:r>
            <w:r>
              <w:rPr>
                <w:noProof/>
                <w:webHidden/>
              </w:rPr>
              <w:fldChar w:fldCharType="separate"/>
            </w:r>
            <w:r>
              <w:rPr>
                <w:noProof/>
                <w:webHidden/>
              </w:rPr>
              <w:t>8</w:t>
            </w:r>
            <w:r>
              <w:rPr>
                <w:noProof/>
                <w:webHidden/>
              </w:rPr>
              <w:fldChar w:fldCharType="end"/>
            </w:r>
          </w:hyperlink>
        </w:p>
        <w:p w:rsidR="004F73AC" w:rsidRDefault="004F73AC">
          <w:pPr>
            <w:pStyle w:val="TOC3"/>
            <w:tabs>
              <w:tab w:val="right" w:leader="dot" w:pos="9350"/>
            </w:tabs>
            <w:rPr>
              <w:rFonts w:eastAsiaTheme="minorEastAsia"/>
              <w:noProof/>
            </w:rPr>
          </w:pPr>
          <w:hyperlink w:anchor="_Toc7167888" w:history="1">
            <w:r w:rsidRPr="00ED5C3C">
              <w:rPr>
                <w:rStyle w:val="Hyperlink"/>
                <w:rFonts w:ascii="Times New Roman" w:hAnsi="Times New Roman" w:cs="Times New Roman"/>
                <w:b/>
                <w:noProof/>
              </w:rPr>
              <w:t>2.1.2 Consumer Delight and Consumer Satisfaction</w:t>
            </w:r>
            <w:r>
              <w:rPr>
                <w:noProof/>
                <w:webHidden/>
              </w:rPr>
              <w:tab/>
            </w:r>
            <w:r>
              <w:rPr>
                <w:noProof/>
                <w:webHidden/>
              </w:rPr>
              <w:fldChar w:fldCharType="begin"/>
            </w:r>
            <w:r>
              <w:rPr>
                <w:noProof/>
                <w:webHidden/>
              </w:rPr>
              <w:instrText xml:space="preserve"> PAGEREF _Toc7167888 \h </w:instrText>
            </w:r>
            <w:r>
              <w:rPr>
                <w:noProof/>
                <w:webHidden/>
              </w:rPr>
            </w:r>
            <w:r>
              <w:rPr>
                <w:noProof/>
                <w:webHidden/>
              </w:rPr>
              <w:fldChar w:fldCharType="separate"/>
            </w:r>
            <w:r>
              <w:rPr>
                <w:noProof/>
                <w:webHidden/>
              </w:rPr>
              <w:t>8</w:t>
            </w:r>
            <w:r>
              <w:rPr>
                <w:noProof/>
                <w:webHidden/>
              </w:rPr>
              <w:fldChar w:fldCharType="end"/>
            </w:r>
          </w:hyperlink>
        </w:p>
        <w:p w:rsidR="004F73AC" w:rsidRDefault="004F73AC">
          <w:pPr>
            <w:pStyle w:val="TOC2"/>
            <w:tabs>
              <w:tab w:val="right" w:leader="dot" w:pos="9350"/>
            </w:tabs>
            <w:rPr>
              <w:rFonts w:eastAsiaTheme="minorEastAsia"/>
              <w:noProof/>
            </w:rPr>
          </w:pPr>
          <w:hyperlink w:anchor="_Toc7167889" w:history="1">
            <w:r w:rsidRPr="00ED5C3C">
              <w:rPr>
                <w:rStyle w:val="Hyperlink"/>
                <w:rFonts w:ascii="Times New Roman" w:hAnsi="Times New Roman" w:cs="Times New Roman"/>
                <w:b/>
                <w:noProof/>
              </w:rPr>
              <w:t>2.2 CONCEPTS DEFINITION</w:t>
            </w:r>
            <w:r>
              <w:rPr>
                <w:noProof/>
                <w:webHidden/>
              </w:rPr>
              <w:tab/>
            </w:r>
            <w:r>
              <w:rPr>
                <w:noProof/>
                <w:webHidden/>
              </w:rPr>
              <w:fldChar w:fldCharType="begin"/>
            </w:r>
            <w:r>
              <w:rPr>
                <w:noProof/>
                <w:webHidden/>
              </w:rPr>
              <w:instrText xml:space="preserve"> PAGEREF _Toc7167889 \h </w:instrText>
            </w:r>
            <w:r>
              <w:rPr>
                <w:noProof/>
                <w:webHidden/>
              </w:rPr>
            </w:r>
            <w:r>
              <w:rPr>
                <w:noProof/>
                <w:webHidden/>
              </w:rPr>
              <w:fldChar w:fldCharType="separate"/>
            </w:r>
            <w:r>
              <w:rPr>
                <w:noProof/>
                <w:webHidden/>
              </w:rPr>
              <w:t>9</w:t>
            </w:r>
            <w:r>
              <w:rPr>
                <w:noProof/>
                <w:webHidden/>
              </w:rPr>
              <w:fldChar w:fldCharType="end"/>
            </w:r>
          </w:hyperlink>
        </w:p>
        <w:p w:rsidR="004F73AC" w:rsidRDefault="004F73AC">
          <w:pPr>
            <w:pStyle w:val="TOC3"/>
            <w:tabs>
              <w:tab w:val="right" w:leader="dot" w:pos="9350"/>
            </w:tabs>
            <w:rPr>
              <w:rFonts w:eastAsiaTheme="minorEastAsia"/>
              <w:noProof/>
            </w:rPr>
          </w:pPr>
          <w:hyperlink w:anchor="_Toc7167890" w:history="1">
            <w:r w:rsidRPr="00ED5C3C">
              <w:rPr>
                <w:rStyle w:val="Hyperlink"/>
                <w:rFonts w:ascii="Times New Roman" w:hAnsi="Times New Roman" w:cs="Times New Roman"/>
                <w:b/>
                <w:noProof/>
              </w:rPr>
              <w:t>2.2.1 Customer Satisfaction or Pleasure</w:t>
            </w:r>
            <w:r>
              <w:rPr>
                <w:noProof/>
                <w:webHidden/>
              </w:rPr>
              <w:tab/>
            </w:r>
            <w:r>
              <w:rPr>
                <w:noProof/>
                <w:webHidden/>
              </w:rPr>
              <w:fldChar w:fldCharType="begin"/>
            </w:r>
            <w:r>
              <w:rPr>
                <w:noProof/>
                <w:webHidden/>
              </w:rPr>
              <w:instrText xml:space="preserve"> PAGEREF _Toc7167890 \h </w:instrText>
            </w:r>
            <w:r>
              <w:rPr>
                <w:noProof/>
                <w:webHidden/>
              </w:rPr>
            </w:r>
            <w:r>
              <w:rPr>
                <w:noProof/>
                <w:webHidden/>
              </w:rPr>
              <w:fldChar w:fldCharType="separate"/>
            </w:r>
            <w:r>
              <w:rPr>
                <w:noProof/>
                <w:webHidden/>
              </w:rPr>
              <w:t>9</w:t>
            </w:r>
            <w:r>
              <w:rPr>
                <w:noProof/>
                <w:webHidden/>
              </w:rPr>
              <w:fldChar w:fldCharType="end"/>
            </w:r>
          </w:hyperlink>
        </w:p>
        <w:p w:rsidR="004F73AC" w:rsidRDefault="004F73AC">
          <w:pPr>
            <w:pStyle w:val="TOC3"/>
            <w:tabs>
              <w:tab w:val="right" w:leader="dot" w:pos="9350"/>
            </w:tabs>
            <w:rPr>
              <w:rFonts w:eastAsiaTheme="minorEastAsia"/>
              <w:noProof/>
            </w:rPr>
          </w:pPr>
          <w:hyperlink w:anchor="_Toc7167891" w:history="1">
            <w:r w:rsidRPr="00ED5C3C">
              <w:rPr>
                <w:rStyle w:val="Hyperlink"/>
                <w:rFonts w:ascii="Times New Roman" w:hAnsi="Times New Roman" w:cs="Times New Roman"/>
                <w:b/>
                <w:noProof/>
              </w:rPr>
              <w:t>2.2.2 Customer Delight</w:t>
            </w:r>
            <w:r>
              <w:rPr>
                <w:noProof/>
                <w:webHidden/>
              </w:rPr>
              <w:tab/>
            </w:r>
            <w:r>
              <w:rPr>
                <w:noProof/>
                <w:webHidden/>
              </w:rPr>
              <w:fldChar w:fldCharType="begin"/>
            </w:r>
            <w:r>
              <w:rPr>
                <w:noProof/>
                <w:webHidden/>
              </w:rPr>
              <w:instrText xml:space="preserve"> PAGEREF _Toc7167891 \h </w:instrText>
            </w:r>
            <w:r>
              <w:rPr>
                <w:noProof/>
                <w:webHidden/>
              </w:rPr>
            </w:r>
            <w:r>
              <w:rPr>
                <w:noProof/>
                <w:webHidden/>
              </w:rPr>
              <w:fldChar w:fldCharType="separate"/>
            </w:r>
            <w:r>
              <w:rPr>
                <w:noProof/>
                <w:webHidden/>
              </w:rPr>
              <w:t>10</w:t>
            </w:r>
            <w:r>
              <w:rPr>
                <w:noProof/>
                <w:webHidden/>
              </w:rPr>
              <w:fldChar w:fldCharType="end"/>
            </w:r>
          </w:hyperlink>
        </w:p>
        <w:p w:rsidR="004F73AC" w:rsidRDefault="004F73AC">
          <w:pPr>
            <w:pStyle w:val="TOC3"/>
            <w:tabs>
              <w:tab w:val="right" w:leader="dot" w:pos="9350"/>
            </w:tabs>
            <w:rPr>
              <w:rFonts w:eastAsiaTheme="minorEastAsia"/>
              <w:noProof/>
            </w:rPr>
          </w:pPr>
          <w:hyperlink w:anchor="_Toc7167892" w:history="1">
            <w:r w:rsidRPr="00ED5C3C">
              <w:rPr>
                <w:rStyle w:val="Hyperlink"/>
                <w:rFonts w:ascii="Times New Roman" w:hAnsi="Times New Roman" w:cs="Times New Roman"/>
                <w:b/>
                <w:noProof/>
              </w:rPr>
              <w:t>Cognitive Brand Loyalty</w:t>
            </w:r>
            <w:r>
              <w:rPr>
                <w:noProof/>
                <w:webHidden/>
              </w:rPr>
              <w:tab/>
            </w:r>
            <w:r>
              <w:rPr>
                <w:noProof/>
                <w:webHidden/>
              </w:rPr>
              <w:fldChar w:fldCharType="begin"/>
            </w:r>
            <w:r>
              <w:rPr>
                <w:noProof/>
                <w:webHidden/>
              </w:rPr>
              <w:instrText xml:space="preserve"> PAGEREF _Toc7167892 \h </w:instrText>
            </w:r>
            <w:r>
              <w:rPr>
                <w:noProof/>
                <w:webHidden/>
              </w:rPr>
            </w:r>
            <w:r>
              <w:rPr>
                <w:noProof/>
                <w:webHidden/>
              </w:rPr>
              <w:fldChar w:fldCharType="separate"/>
            </w:r>
            <w:r>
              <w:rPr>
                <w:noProof/>
                <w:webHidden/>
              </w:rPr>
              <w:t>12</w:t>
            </w:r>
            <w:r>
              <w:rPr>
                <w:noProof/>
                <w:webHidden/>
              </w:rPr>
              <w:fldChar w:fldCharType="end"/>
            </w:r>
          </w:hyperlink>
        </w:p>
        <w:p w:rsidR="004F73AC" w:rsidRDefault="004F73AC">
          <w:pPr>
            <w:pStyle w:val="TOC3"/>
            <w:tabs>
              <w:tab w:val="right" w:leader="dot" w:pos="9350"/>
            </w:tabs>
            <w:rPr>
              <w:rFonts w:eastAsiaTheme="minorEastAsia"/>
              <w:noProof/>
            </w:rPr>
          </w:pPr>
          <w:hyperlink w:anchor="_Toc7167893" w:history="1">
            <w:r w:rsidRPr="00ED5C3C">
              <w:rPr>
                <w:rStyle w:val="Hyperlink"/>
                <w:rFonts w:ascii="Times New Roman" w:hAnsi="Times New Roman" w:cs="Times New Roman"/>
                <w:b/>
                <w:noProof/>
              </w:rPr>
              <w:t>2.2.3 Affective Variety Loyalty</w:t>
            </w:r>
            <w:r>
              <w:rPr>
                <w:noProof/>
                <w:webHidden/>
              </w:rPr>
              <w:tab/>
            </w:r>
            <w:r>
              <w:rPr>
                <w:noProof/>
                <w:webHidden/>
              </w:rPr>
              <w:fldChar w:fldCharType="begin"/>
            </w:r>
            <w:r>
              <w:rPr>
                <w:noProof/>
                <w:webHidden/>
              </w:rPr>
              <w:instrText xml:space="preserve"> PAGEREF _Toc7167893 \h </w:instrText>
            </w:r>
            <w:r>
              <w:rPr>
                <w:noProof/>
                <w:webHidden/>
              </w:rPr>
            </w:r>
            <w:r>
              <w:rPr>
                <w:noProof/>
                <w:webHidden/>
              </w:rPr>
              <w:fldChar w:fldCharType="separate"/>
            </w:r>
            <w:r>
              <w:rPr>
                <w:noProof/>
                <w:webHidden/>
              </w:rPr>
              <w:t>13</w:t>
            </w:r>
            <w:r>
              <w:rPr>
                <w:noProof/>
                <w:webHidden/>
              </w:rPr>
              <w:fldChar w:fldCharType="end"/>
            </w:r>
          </w:hyperlink>
        </w:p>
        <w:p w:rsidR="004F73AC" w:rsidRDefault="004F73AC">
          <w:pPr>
            <w:pStyle w:val="TOC3"/>
            <w:tabs>
              <w:tab w:val="right" w:leader="dot" w:pos="9350"/>
            </w:tabs>
            <w:rPr>
              <w:rFonts w:eastAsiaTheme="minorEastAsia"/>
              <w:noProof/>
            </w:rPr>
          </w:pPr>
          <w:hyperlink w:anchor="_Toc7167894" w:history="1">
            <w:r w:rsidRPr="00ED5C3C">
              <w:rPr>
                <w:rStyle w:val="Hyperlink"/>
                <w:rFonts w:ascii="Times New Roman" w:hAnsi="Times New Roman" w:cs="Times New Roman"/>
                <w:b/>
                <w:noProof/>
              </w:rPr>
              <w:t>2.2.4 Conative Brand Loyalty</w:t>
            </w:r>
            <w:r>
              <w:rPr>
                <w:noProof/>
                <w:webHidden/>
              </w:rPr>
              <w:tab/>
            </w:r>
            <w:r>
              <w:rPr>
                <w:noProof/>
                <w:webHidden/>
              </w:rPr>
              <w:fldChar w:fldCharType="begin"/>
            </w:r>
            <w:r>
              <w:rPr>
                <w:noProof/>
                <w:webHidden/>
              </w:rPr>
              <w:instrText xml:space="preserve"> PAGEREF _Toc7167894 \h </w:instrText>
            </w:r>
            <w:r>
              <w:rPr>
                <w:noProof/>
                <w:webHidden/>
              </w:rPr>
            </w:r>
            <w:r>
              <w:rPr>
                <w:noProof/>
                <w:webHidden/>
              </w:rPr>
              <w:fldChar w:fldCharType="separate"/>
            </w:r>
            <w:r>
              <w:rPr>
                <w:noProof/>
                <w:webHidden/>
              </w:rPr>
              <w:t>14</w:t>
            </w:r>
            <w:r>
              <w:rPr>
                <w:noProof/>
                <w:webHidden/>
              </w:rPr>
              <w:fldChar w:fldCharType="end"/>
            </w:r>
          </w:hyperlink>
        </w:p>
        <w:p w:rsidR="004F73AC" w:rsidRDefault="004F73AC">
          <w:pPr>
            <w:pStyle w:val="TOC3"/>
            <w:tabs>
              <w:tab w:val="right" w:leader="dot" w:pos="9350"/>
            </w:tabs>
            <w:rPr>
              <w:rFonts w:eastAsiaTheme="minorEastAsia"/>
              <w:noProof/>
            </w:rPr>
          </w:pPr>
          <w:hyperlink w:anchor="_Toc7167895" w:history="1">
            <w:r w:rsidRPr="00ED5C3C">
              <w:rPr>
                <w:rStyle w:val="Hyperlink"/>
                <w:rFonts w:ascii="Times New Roman" w:hAnsi="Times New Roman" w:cs="Times New Roman"/>
                <w:b/>
                <w:noProof/>
              </w:rPr>
              <w:t>2.2.5 Implicit Brand Loyalty</w:t>
            </w:r>
            <w:r>
              <w:rPr>
                <w:noProof/>
                <w:webHidden/>
              </w:rPr>
              <w:tab/>
            </w:r>
            <w:r>
              <w:rPr>
                <w:noProof/>
                <w:webHidden/>
              </w:rPr>
              <w:fldChar w:fldCharType="begin"/>
            </w:r>
            <w:r>
              <w:rPr>
                <w:noProof/>
                <w:webHidden/>
              </w:rPr>
              <w:instrText xml:space="preserve"> PAGEREF _Toc7167895 \h </w:instrText>
            </w:r>
            <w:r>
              <w:rPr>
                <w:noProof/>
                <w:webHidden/>
              </w:rPr>
            </w:r>
            <w:r>
              <w:rPr>
                <w:noProof/>
                <w:webHidden/>
              </w:rPr>
              <w:fldChar w:fldCharType="separate"/>
            </w:r>
            <w:r>
              <w:rPr>
                <w:noProof/>
                <w:webHidden/>
              </w:rPr>
              <w:t>15</w:t>
            </w:r>
            <w:r>
              <w:rPr>
                <w:noProof/>
                <w:webHidden/>
              </w:rPr>
              <w:fldChar w:fldCharType="end"/>
            </w:r>
          </w:hyperlink>
        </w:p>
        <w:p w:rsidR="004F73AC" w:rsidRDefault="004F73AC">
          <w:pPr>
            <w:pStyle w:val="TOC3"/>
            <w:tabs>
              <w:tab w:val="right" w:leader="dot" w:pos="9350"/>
            </w:tabs>
            <w:rPr>
              <w:rFonts w:eastAsiaTheme="minorEastAsia"/>
              <w:noProof/>
            </w:rPr>
          </w:pPr>
          <w:hyperlink w:anchor="_Toc7167896" w:history="1">
            <w:r w:rsidRPr="00ED5C3C">
              <w:rPr>
                <w:rStyle w:val="Hyperlink"/>
                <w:rFonts w:ascii="Times New Roman" w:hAnsi="Times New Roman" w:cs="Times New Roman"/>
                <w:b/>
                <w:noProof/>
              </w:rPr>
              <w:t>2.2.6 Explicit (Action) Brand Loyalty</w:t>
            </w:r>
            <w:r>
              <w:rPr>
                <w:noProof/>
                <w:webHidden/>
              </w:rPr>
              <w:tab/>
            </w:r>
            <w:r>
              <w:rPr>
                <w:noProof/>
                <w:webHidden/>
              </w:rPr>
              <w:fldChar w:fldCharType="begin"/>
            </w:r>
            <w:r>
              <w:rPr>
                <w:noProof/>
                <w:webHidden/>
              </w:rPr>
              <w:instrText xml:space="preserve"> PAGEREF _Toc7167896 \h </w:instrText>
            </w:r>
            <w:r>
              <w:rPr>
                <w:noProof/>
                <w:webHidden/>
              </w:rPr>
            </w:r>
            <w:r>
              <w:rPr>
                <w:noProof/>
                <w:webHidden/>
              </w:rPr>
              <w:fldChar w:fldCharType="separate"/>
            </w:r>
            <w:r>
              <w:rPr>
                <w:noProof/>
                <w:webHidden/>
              </w:rPr>
              <w:t>16</w:t>
            </w:r>
            <w:r>
              <w:rPr>
                <w:noProof/>
                <w:webHidden/>
              </w:rPr>
              <w:fldChar w:fldCharType="end"/>
            </w:r>
          </w:hyperlink>
        </w:p>
        <w:p w:rsidR="004F73AC" w:rsidRDefault="004F73AC">
          <w:pPr>
            <w:pStyle w:val="TOC2"/>
            <w:tabs>
              <w:tab w:val="right" w:leader="dot" w:pos="9350"/>
            </w:tabs>
            <w:rPr>
              <w:rFonts w:eastAsiaTheme="minorEastAsia"/>
              <w:noProof/>
            </w:rPr>
          </w:pPr>
          <w:hyperlink w:anchor="_Toc7167897" w:history="1">
            <w:r w:rsidRPr="00ED5C3C">
              <w:rPr>
                <w:rStyle w:val="Hyperlink"/>
                <w:rFonts w:ascii="Times New Roman" w:hAnsi="Times New Roman" w:cs="Times New Roman"/>
                <w:b/>
                <w:noProof/>
              </w:rPr>
              <w:t>2.3 Development of a theoretical framework</w:t>
            </w:r>
            <w:r>
              <w:rPr>
                <w:noProof/>
                <w:webHidden/>
              </w:rPr>
              <w:tab/>
            </w:r>
            <w:r>
              <w:rPr>
                <w:noProof/>
                <w:webHidden/>
              </w:rPr>
              <w:fldChar w:fldCharType="begin"/>
            </w:r>
            <w:r>
              <w:rPr>
                <w:noProof/>
                <w:webHidden/>
              </w:rPr>
              <w:instrText xml:space="preserve"> PAGEREF _Toc7167897 \h </w:instrText>
            </w:r>
            <w:r>
              <w:rPr>
                <w:noProof/>
                <w:webHidden/>
              </w:rPr>
            </w:r>
            <w:r>
              <w:rPr>
                <w:noProof/>
                <w:webHidden/>
              </w:rPr>
              <w:fldChar w:fldCharType="separate"/>
            </w:r>
            <w:r>
              <w:rPr>
                <w:noProof/>
                <w:webHidden/>
              </w:rPr>
              <w:t>17</w:t>
            </w:r>
            <w:r>
              <w:rPr>
                <w:noProof/>
                <w:webHidden/>
              </w:rPr>
              <w:fldChar w:fldCharType="end"/>
            </w:r>
          </w:hyperlink>
        </w:p>
        <w:p w:rsidR="004F73AC" w:rsidRDefault="004F73AC">
          <w:pPr>
            <w:pStyle w:val="TOC1"/>
            <w:tabs>
              <w:tab w:val="left" w:pos="440"/>
              <w:tab w:val="right" w:leader="dot" w:pos="9350"/>
            </w:tabs>
            <w:rPr>
              <w:rFonts w:eastAsiaTheme="minorEastAsia"/>
              <w:noProof/>
            </w:rPr>
          </w:pPr>
          <w:hyperlink w:anchor="_Toc7167898" w:history="1">
            <w:r w:rsidRPr="00ED5C3C">
              <w:rPr>
                <w:rStyle w:val="Hyperlink"/>
                <w:rFonts w:ascii="Times New Roman" w:hAnsi="Times New Roman" w:cs="Times New Roman"/>
                <w:b/>
                <w:noProof/>
              </w:rPr>
              <w:t>3.</w:t>
            </w:r>
            <w:r>
              <w:rPr>
                <w:rFonts w:eastAsiaTheme="minorEastAsia"/>
                <w:noProof/>
              </w:rPr>
              <w:tab/>
            </w:r>
            <w:r w:rsidRPr="00ED5C3C">
              <w:rPr>
                <w:rStyle w:val="Hyperlink"/>
                <w:rFonts w:ascii="Times New Roman" w:hAnsi="Times New Roman" w:cs="Times New Roman"/>
                <w:b/>
                <w:noProof/>
              </w:rPr>
              <w:t>BEST PRACTICES</w:t>
            </w:r>
            <w:r>
              <w:rPr>
                <w:noProof/>
                <w:webHidden/>
              </w:rPr>
              <w:tab/>
            </w:r>
            <w:r>
              <w:rPr>
                <w:noProof/>
                <w:webHidden/>
              </w:rPr>
              <w:fldChar w:fldCharType="begin"/>
            </w:r>
            <w:r>
              <w:rPr>
                <w:noProof/>
                <w:webHidden/>
              </w:rPr>
              <w:instrText xml:space="preserve"> PAGEREF _Toc7167898 \h </w:instrText>
            </w:r>
            <w:r>
              <w:rPr>
                <w:noProof/>
                <w:webHidden/>
              </w:rPr>
            </w:r>
            <w:r>
              <w:rPr>
                <w:noProof/>
                <w:webHidden/>
              </w:rPr>
              <w:fldChar w:fldCharType="separate"/>
            </w:r>
            <w:r>
              <w:rPr>
                <w:noProof/>
                <w:webHidden/>
              </w:rPr>
              <w:t>19</w:t>
            </w:r>
            <w:r>
              <w:rPr>
                <w:noProof/>
                <w:webHidden/>
              </w:rPr>
              <w:fldChar w:fldCharType="end"/>
            </w:r>
          </w:hyperlink>
        </w:p>
        <w:p w:rsidR="004F73AC" w:rsidRDefault="004F73AC">
          <w:pPr>
            <w:pStyle w:val="TOC1"/>
            <w:tabs>
              <w:tab w:val="left" w:pos="440"/>
              <w:tab w:val="right" w:leader="dot" w:pos="9350"/>
            </w:tabs>
            <w:rPr>
              <w:rFonts w:eastAsiaTheme="minorEastAsia"/>
              <w:noProof/>
            </w:rPr>
          </w:pPr>
          <w:hyperlink w:anchor="_Toc7167899" w:history="1">
            <w:r w:rsidRPr="00ED5C3C">
              <w:rPr>
                <w:rStyle w:val="Hyperlink"/>
                <w:rFonts w:ascii="Times New Roman" w:hAnsi="Times New Roman" w:cs="Times New Roman"/>
                <w:b/>
                <w:noProof/>
              </w:rPr>
              <w:t>4.</w:t>
            </w:r>
            <w:r>
              <w:rPr>
                <w:rFonts w:eastAsiaTheme="minorEastAsia"/>
                <w:noProof/>
              </w:rPr>
              <w:tab/>
            </w:r>
            <w:r w:rsidRPr="00ED5C3C">
              <w:rPr>
                <w:rStyle w:val="Hyperlink"/>
                <w:rFonts w:ascii="Times New Roman" w:hAnsi="Times New Roman" w:cs="Times New Roman"/>
                <w:b/>
                <w:noProof/>
              </w:rPr>
              <w:t>CONCLUSIONS AND FURTHER RESEARCH</w:t>
            </w:r>
            <w:r>
              <w:rPr>
                <w:noProof/>
                <w:webHidden/>
              </w:rPr>
              <w:tab/>
            </w:r>
            <w:r>
              <w:rPr>
                <w:noProof/>
                <w:webHidden/>
              </w:rPr>
              <w:fldChar w:fldCharType="begin"/>
            </w:r>
            <w:r>
              <w:rPr>
                <w:noProof/>
                <w:webHidden/>
              </w:rPr>
              <w:instrText xml:space="preserve"> PAGEREF _Toc7167899 \h </w:instrText>
            </w:r>
            <w:r>
              <w:rPr>
                <w:noProof/>
                <w:webHidden/>
              </w:rPr>
            </w:r>
            <w:r>
              <w:rPr>
                <w:noProof/>
                <w:webHidden/>
              </w:rPr>
              <w:fldChar w:fldCharType="separate"/>
            </w:r>
            <w:r>
              <w:rPr>
                <w:noProof/>
                <w:webHidden/>
              </w:rPr>
              <w:t>21</w:t>
            </w:r>
            <w:r>
              <w:rPr>
                <w:noProof/>
                <w:webHidden/>
              </w:rPr>
              <w:fldChar w:fldCharType="end"/>
            </w:r>
          </w:hyperlink>
        </w:p>
        <w:p w:rsidR="004F73AC" w:rsidRDefault="004F73AC">
          <w:pPr>
            <w:pStyle w:val="TOC2"/>
            <w:tabs>
              <w:tab w:val="right" w:leader="dot" w:pos="9350"/>
            </w:tabs>
            <w:rPr>
              <w:rFonts w:eastAsiaTheme="minorEastAsia"/>
              <w:noProof/>
            </w:rPr>
          </w:pPr>
          <w:hyperlink w:anchor="_Toc7167900" w:history="1">
            <w:r w:rsidRPr="00ED5C3C">
              <w:rPr>
                <w:rStyle w:val="Hyperlink"/>
                <w:rFonts w:ascii="Times New Roman" w:hAnsi="Times New Roman" w:cs="Times New Roman"/>
                <w:b/>
                <w:noProof/>
              </w:rPr>
              <w:t>4.1 Conclusion</w:t>
            </w:r>
            <w:r>
              <w:rPr>
                <w:noProof/>
                <w:webHidden/>
              </w:rPr>
              <w:tab/>
            </w:r>
            <w:r>
              <w:rPr>
                <w:noProof/>
                <w:webHidden/>
              </w:rPr>
              <w:fldChar w:fldCharType="begin"/>
            </w:r>
            <w:r>
              <w:rPr>
                <w:noProof/>
                <w:webHidden/>
              </w:rPr>
              <w:instrText xml:space="preserve"> PAGEREF _Toc7167900 \h </w:instrText>
            </w:r>
            <w:r>
              <w:rPr>
                <w:noProof/>
                <w:webHidden/>
              </w:rPr>
            </w:r>
            <w:r>
              <w:rPr>
                <w:noProof/>
                <w:webHidden/>
              </w:rPr>
              <w:fldChar w:fldCharType="separate"/>
            </w:r>
            <w:r>
              <w:rPr>
                <w:noProof/>
                <w:webHidden/>
              </w:rPr>
              <w:t>21</w:t>
            </w:r>
            <w:r>
              <w:rPr>
                <w:noProof/>
                <w:webHidden/>
              </w:rPr>
              <w:fldChar w:fldCharType="end"/>
            </w:r>
          </w:hyperlink>
        </w:p>
        <w:p w:rsidR="004F73AC" w:rsidRDefault="004F73AC">
          <w:pPr>
            <w:pStyle w:val="TOC2"/>
            <w:tabs>
              <w:tab w:val="right" w:leader="dot" w:pos="9350"/>
            </w:tabs>
            <w:rPr>
              <w:rFonts w:eastAsiaTheme="minorEastAsia"/>
              <w:noProof/>
            </w:rPr>
          </w:pPr>
          <w:hyperlink w:anchor="_Toc7167901" w:history="1">
            <w:r w:rsidRPr="00ED5C3C">
              <w:rPr>
                <w:rStyle w:val="Hyperlink"/>
                <w:rFonts w:ascii="Times New Roman" w:hAnsi="Times New Roman" w:cs="Times New Roman"/>
                <w:b/>
                <w:noProof/>
              </w:rPr>
              <w:t>4.2 Limitations and Further Research</w:t>
            </w:r>
            <w:r>
              <w:rPr>
                <w:noProof/>
                <w:webHidden/>
              </w:rPr>
              <w:tab/>
            </w:r>
            <w:r>
              <w:rPr>
                <w:noProof/>
                <w:webHidden/>
              </w:rPr>
              <w:fldChar w:fldCharType="begin"/>
            </w:r>
            <w:r>
              <w:rPr>
                <w:noProof/>
                <w:webHidden/>
              </w:rPr>
              <w:instrText xml:space="preserve"> PAGEREF _Toc7167901 \h </w:instrText>
            </w:r>
            <w:r>
              <w:rPr>
                <w:noProof/>
                <w:webHidden/>
              </w:rPr>
            </w:r>
            <w:r>
              <w:rPr>
                <w:noProof/>
                <w:webHidden/>
              </w:rPr>
              <w:fldChar w:fldCharType="separate"/>
            </w:r>
            <w:r>
              <w:rPr>
                <w:noProof/>
                <w:webHidden/>
              </w:rPr>
              <w:t>22</w:t>
            </w:r>
            <w:r>
              <w:rPr>
                <w:noProof/>
                <w:webHidden/>
              </w:rPr>
              <w:fldChar w:fldCharType="end"/>
            </w:r>
          </w:hyperlink>
        </w:p>
        <w:p w:rsidR="004F73AC" w:rsidRDefault="004F73AC">
          <w:pPr>
            <w:pStyle w:val="TOC1"/>
            <w:tabs>
              <w:tab w:val="right" w:leader="dot" w:pos="9350"/>
            </w:tabs>
            <w:rPr>
              <w:rFonts w:eastAsiaTheme="minorEastAsia"/>
              <w:noProof/>
            </w:rPr>
          </w:pPr>
          <w:hyperlink w:anchor="_Toc7167902" w:history="1">
            <w:r w:rsidRPr="00ED5C3C">
              <w:rPr>
                <w:rStyle w:val="Hyperlink"/>
                <w:rFonts w:ascii="Times New Roman" w:hAnsi="Times New Roman" w:cs="Times New Roman"/>
                <w:b/>
                <w:noProof/>
              </w:rPr>
              <w:t>References</w:t>
            </w:r>
            <w:r>
              <w:rPr>
                <w:noProof/>
                <w:webHidden/>
              </w:rPr>
              <w:tab/>
            </w:r>
            <w:r>
              <w:rPr>
                <w:noProof/>
                <w:webHidden/>
              </w:rPr>
              <w:fldChar w:fldCharType="begin"/>
            </w:r>
            <w:r>
              <w:rPr>
                <w:noProof/>
                <w:webHidden/>
              </w:rPr>
              <w:instrText xml:space="preserve"> PAGEREF _Toc7167902 \h </w:instrText>
            </w:r>
            <w:r>
              <w:rPr>
                <w:noProof/>
                <w:webHidden/>
              </w:rPr>
            </w:r>
            <w:r>
              <w:rPr>
                <w:noProof/>
                <w:webHidden/>
              </w:rPr>
              <w:fldChar w:fldCharType="separate"/>
            </w:r>
            <w:r>
              <w:rPr>
                <w:noProof/>
                <w:webHidden/>
              </w:rPr>
              <w:t>23</w:t>
            </w:r>
            <w:r>
              <w:rPr>
                <w:noProof/>
                <w:webHidden/>
              </w:rPr>
              <w:fldChar w:fldCharType="end"/>
            </w:r>
          </w:hyperlink>
        </w:p>
        <w:p w:rsidR="00F75AED" w:rsidRPr="00E424DB" w:rsidRDefault="00F75AED">
          <w:pPr>
            <w:rPr>
              <w:rFonts w:ascii="Times New Roman" w:hAnsi="Times New Roman" w:cs="Times New Roman"/>
              <w:sz w:val="24"/>
              <w:szCs w:val="24"/>
            </w:rPr>
          </w:pPr>
          <w:r w:rsidRPr="00E424DB">
            <w:rPr>
              <w:rFonts w:ascii="Times New Roman" w:hAnsi="Times New Roman" w:cs="Times New Roman"/>
              <w:b/>
              <w:bCs/>
              <w:noProof/>
              <w:sz w:val="24"/>
              <w:szCs w:val="24"/>
            </w:rPr>
            <w:fldChar w:fldCharType="end"/>
          </w:r>
        </w:p>
      </w:sdtContent>
    </w:sdt>
    <w:p w:rsidR="00AE5FAD" w:rsidRPr="00AE5FAD" w:rsidRDefault="00F75AED" w:rsidP="00AE5FAD">
      <w:pPr>
        <w:spacing w:line="360" w:lineRule="auto"/>
        <w:jc w:val="center"/>
        <w:rPr>
          <w:rFonts w:ascii="Times New Roman" w:eastAsia="PMingLiU" w:hAnsi="Times New Roman" w:cs="Times New Roman"/>
          <w:b/>
          <w:sz w:val="24"/>
          <w:szCs w:val="24"/>
          <w:u w:val="single"/>
          <w:lang w:eastAsia="zh-TW"/>
        </w:rPr>
      </w:pPr>
      <w:r w:rsidRPr="00E424DB">
        <w:rPr>
          <w:rFonts w:ascii="Times New Roman" w:hAnsi="Times New Roman" w:cs="Times New Roman"/>
          <w:b/>
          <w:sz w:val="24"/>
          <w:szCs w:val="24"/>
        </w:rPr>
        <w:br w:type="page"/>
      </w:r>
      <w:r w:rsidR="00AE5FAD" w:rsidRPr="00AE5FAD">
        <w:rPr>
          <w:rFonts w:ascii="Times New Roman" w:eastAsia="PMingLiU" w:hAnsi="Times New Roman" w:cs="Times New Roman"/>
          <w:b/>
          <w:sz w:val="24"/>
          <w:szCs w:val="24"/>
          <w:u w:val="single"/>
          <w:lang w:eastAsia="zh-TW"/>
        </w:rPr>
        <w:lastRenderedPageBreak/>
        <w:t>0. List of Figures</w:t>
      </w:r>
    </w:p>
    <w:p w:rsidR="00AE5FAD" w:rsidRPr="00AE5FAD" w:rsidRDefault="00AE5FAD" w:rsidP="00AE5FAD">
      <w:pPr>
        <w:tabs>
          <w:tab w:val="right" w:pos="9356"/>
        </w:tabs>
        <w:spacing w:line="360" w:lineRule="auto"/>
        <w:rPr>
          <w:rFonts w:ascii="Times New Roman" w:eastAsia="PMingLiU" w:hAnsi="Times New Roman" w:cs="Times New Roman"/>
          <w:sz w:val="24"/>
          <w:szCs w:val="24"/>
          <w:lang w:eastAsia="zh-HK"/>
        </w:rPr>
      </w:pPr>
      <w:r w:rsidRPr="00AE5FAD">
        <w:rPr>
          <w:rFonts w:ascii="Times New Roman" w:eastAsia="PMingLiU" w:hAnsi="Times New Roman" w:cs="Times New Roman"/>
          <w:sz w:val="24"/>
          <w:szCs w:val="24"/>
          <w:lang w:eastAsia="zh-HK"/>
        </w:rPr>
        <w:t xml:space="preserve">Figure 1: Theoretical framework of </w:t>
      </w:r>
      <w:r w:rsidRPr="00AE5FAD">
        <w:rPr>
          <w:rFonts w:ascii="Times New Roman" w:eastAsia="PMingLiU" w:hAnsi="Times New Roman" w:cs="Times New Roman" w:hint="eastAsia"/>
          <w:sz w:val="24"/>
          <w:szCs w:val="24"/>
          <w:lang w:eastAsia="zh-HK"/>
        </w:rPr>
        <w:t>hospitality industry</w:t>
      </w:r>
      <w:r w:rsidRPr="00AE5FAD">
        <w:rPr>
          <w:rFonts w:ascii="Times New Roman" w:eastAsia="PMingLiU" w:hAnsi="Times New Roman" w:cs="Times New Roman"/>
          <w:sz w:val="24"/>
          <w:szCs w:val="24"/>
          <w:lang w:eastAsia="zh-HK"/>
        </w:rPr>
        <w:tab/>
        <w:t>………………………………………….</w:t>
      </w:r>
    </w:p>
    <w:p w:rsidR="00F75AED" w:rsidRPr="00E424DB" w:rsidRDefault="00F75AED">
      <w:pPr>
        <w:rPr>
          <w:rFonts w:ascii="Times New Roman" w:hAnsi="Times New Roman" w:cs="Times New Roman"/>
          <w:b/>
          <w:sz w:val="24"/>
          <w:szCs w:val="24"/>
        </w:rPr>
      </w:pPr>
    </w:p>
    <w:p w:rsidR="004F73AC" w:rsidRDefault="004F73AC">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0" w:name="_Toc7167882"/>
      <w:r w:rsidRPr="005C0F37">
        <w:rPr>
          <w:rFonts w:ascii="Times New Roman" w:hAnsi="Times New Roman" w:cs="Times New Roman"/>
          <w:b/>
          <w:color w:val="auto"/>
          <w:sz w:val="24"/>
          <w:szCs w:val="24"/>
        </w:rPr>
        <w:lastRenderedPageBreak/>
        <w:t>INTRODUCTION</w:t>
      </w:r>
      <w:bookmarkEnd w:id="0"/>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 w:name="_Toc7167883"/>
      <w:r>
        <w:rPr>
          <w:rFonts w:ascii="Times New Roman" w:hAnsi="Times New Roman" w:cs="Times New Roman"/>
          <w:b/>
          <w:color w:val="auto"/>
          <w:sz w:val="24"/>
          <w:szCs w:val="24"/>
        </w:rPr>
        <w:t xml:space="preserve">1.1 </w:t>
      </w:r>
      <w:r w:rsidR="005C0F37" w:rsidRPr="005C0F37">
        <w:rPr>
          <w:rFonts w:ascii="Times New Roman" w:hAnsi="Times New Roman" w:cs="Times New Roman"/>
          <w:b/>
          <w:color w:val="auto"/>
          <w:sz w:val="24"/>
          <w:szCs w:val="24"/>
        </w:rPr>
        <w:t>The Research Significance</w:t>
      </w:r>
      <w:bookmarkEnd w:id="1"/>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 product or service logo is commonly known as the brand is a symbolic identity that indicates its uniqueness to consumers. Branding is used by a company as its representation, portraying the worth of a particular commodity or service to the public in business. In today’s business environment, companies focus on developing a well-established brand to ensure that they operate in a competitive edge. Excellent branding holds a crucial purpose in the attraction of new consumers as well as consumer loyalty retention. Since the hospitality industry is highly competitive, branding can help companies become more competitive, which is achieved by the production of quality variety and similarly addressing all needs of consumers from different market segments. A sustainable competitive advantage can be obtained by the adoption of long-term value-based branding strategies. Kim, Vogt, and Knutson (2015) state that sustainable competitive advantage is accomplished by developing a good consumer reputation, customer services, and loyalty among others.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Many companies today allocate high percentages of their resources to ensure that they provide high-value products and services consistently across all production processes. A good example is the Hilton Hotels &amp; Resort, which is the flagship brand for Hilton and among the largest hotel brands across the world. Hilton’s fast growth rate is attributable technical innovations to enhance consumer experiences, a strong brand with 856,115 rooms in 105 countries, having exceptional experience (95 years in business), and employee retention (</w:t>
      </w:r>
      <w:proofErr w:type="spellStart"/>
      <w:r w:rsidRPr="005C0F37">
        <w:rPr>
          <w:rFonts w:ascii="Times New Roman" w:hAnsi="Times New Roman" w:cs="Times New Roman"/>
          <w:sz w:val="24"/>
          <w:szCs w:val="24"/>
        </w:rPr>
        <w:t>Bhasin</w:t>
      </w:r>
      <w:proofErr w:type="spellEnd"/>
      <w:r w:rsidRPr="005C0F37">
        <w:rPr>
          <w:rFonts w:ascii="Times New Roman" w:hAnsi="Times New Roman" w:cs="Times New Roman"/>
          <w:sz w:val="24"/>
          <w:szCs w:val="24"/>
        </w:rPr>
        <w:t xml:space="preserve">, 2018). These factors have led to the achievement of customer loyalty, with approximately 71 million loyal customers in 2017 (Hilton Annual Report, 2017). Creating brand loyalty is critical because it ensures continuous support and higher cash flows. In addition to improving company </w:t>
      </w:r>
      <w:r w:rsidRPr="005C0F37">
        <w:rPr>
          <w:rFonts w:ascii="Times New Roman" w:hAnsi="Times New Roman" w:cs="Times New Roman"/>
          <w:sz w:val="24"/>
          <w:szCs w:val="24"/>
        </w:rPr>
        <w:lastRenderedPageBreak/>
        <w:t>sales, brand loyalty minimizes costs because searching for new markets and consumers is more expensive compared to retaining existing customers (</w:t>
      </w:r>
      <w:proofErr w:type="spellStart"/>
      <w:r w:rsidRPr="005C0F37">
        <w:rPr>
          <w:rFonts w:ascii="Times New Roman" w:hAnsi="Times New Roman" w:cs="Times New Roman"/>
          <w:sz w:val="24"/>
          <w:szCs w:val="24"/>
        </w:rPr>
        <w:t>Kha</w:t>
      </w:r>
      <w:proofErr w:type="spellEnd"/>
      <w:r w:rsidRPr="005C0F37">
        <w:rPr>
          <w:rFonts w:ascii="Times New Roman" w:hAnsi="Times New Roman" w:cs="Times New Roman"/>
          <w:sz w:val="24"/>
          <w:szCs w:val="24"/>
        </w:rPr>
        <w:t>, 2008).  Brand reliability in hospitality business focuses on improving consumer's perceptions of consistent value, thus reducing risks (Kim, Vogt, and Knutson, 2015).</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Brand loyalty is depended on the quality of a commodity that an organization offers to its customers. For instance, guests visiting a hotel develop their commitment towards the brand based on the unique experience and ambience they receive. It is, therefore, service and customer oriented form of business, which leads to the branding of hotels. Nam et al., (2011) claim that trademark loyalty influences firms in the achievement of competitive advantage and growth in profits and overall returns. </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 w:name="_Toc7167884"/>
      <w:r>
        <w:rPr>
          <w:rFonts w:ascii="Times New Roman" w:hAnsi="Times New Roman" w:cs="Times New Roman"/>
          <w:b/>
          <w:color w:val="auto"/>
          <w:sz w:val="24"/>
          <w:szCs w:val="24"/>
        </w:rPr>
        <w:t xml:space="preserve">1.2 </w:t>
      </w:r>
      <w:r w:rsidR="005C0F37" w:rsidRPr="005C0F37">
        <w:rPr>
          <w:rFonts w:ascii="Times New Roman" w:hAnsi="Times New Roman" w:cs="Times New Roman"/>
          <w:b/>
          <w:color w:val="auto"/>
          <w:sz w:val="24"/>
          <w:szCs w:val="24"/>
        </w:rPr>
        <w:t>Purpose and objectivity of the report</w:t>
      </w:r>
      <w:bookmarkEnd w:id="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 study is aimed at understanding the main significance of variety devotion as well as its impacts in the hospitality sector. The main intentions of the paper include: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Identifying the significance of psychological processes of consumers regarding developing strong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Investigating the connection on how the different brand loyalty variables like cognitive, affective as well as conative brand loyalty constituents influence implicit and explicit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Explaining how customer satisfaction and customer delight affect different brand loyalty variables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    Developing a theoretical model in implicit in addition to explicit product and service loyalty; recommend the most preferable practice of variety loyalty in the hospitality sector. </w:t>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3" w:name="_Toc7167885"/>
      <w:r w:rsidRPr="005C0F37">
        <w:rPr>
          <w:rFonts w:ascii="Times New Roman" w:hAnsi="Times New Roman" w:cs="Times New Roman"/>
          <w:b/>
          <w:color w:val="auto"/>
          <w:sz w:val="24"/>
          <w:szCs w:val="24"/>
        </w:rPr>
        <w:lastRenderedPageBreak/>
        <w:t>LITERATURE REVIEW</w:t>
      </w:r>
      <w:bookmarkEnd w:id="3"/>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4" w:name="_Toc7167886"/>
      <w:r>
        <w:rPr>
          <w:rFonts w:ascii="Times New Roman" w:hAnsi="Times New Roman" w:cs="Times New Roman"/>
          <w:b/>
          <w:color w:val="auto"/>
          <w:sz w:val="24"/>
          <w:szCs w:val="24"/>
        </w:rPr>
        <w:t xml:space="preserve">2.1 </w:t>
      </w:r>
      <w:r w:rsidR="005C0F37" w:rsidRPr="005C0F37">
        <w:rPr>
          <w:rFonts w:ascii="Times New Roman" w:hAnsi="Times New Roman" w:cs="Times New Roman"/>
          <w:b/>
          <w:color w:val="auto"/>
          <w:sz w:val="24"/>
          <w:szCs w:val="24"/>
        </w:rPr>
        <w:t>Theory of Product and Service Loyalty</w:t>
      </w:r>
      <w:bookmarkEnd w:id="4"/>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Among the most commonly applied models of consumer brand loyalty is known as the four-stage loyalty framework explained in details by Oliver (1999). This model offers support to the utilization of sequential learning theory in studying brand loyalty. The 4-stage brand loyalty model and the implicit-explicit model focus on addressing the issues of product and service loyalty. Customer devotion is explained as their guarantee to repetitive purchasing or re-patronize desired services or products over and over again in the future, therefore causing repetitive purchasing regardless of marketing efforts and situational influences that can switch </w:t>
      </w:r>
      <w:proofErr w:type="spellStart"/>
      <w:r w:rsidRPr="005C0F37">
        <w:rPr>
          <w:rFonts w:ascii="Times New Roman" w:hAnsi="Times New Roman" w:cs="Times New Roman"/>
          <w:sz w:val="24"/>
          <w:szCs w:val="24"/>
        </w:rPr>
        <w:t>behaviour</w:t>
      </w:r>
      <w:proofErr w:type="spellEnd"/>
      <w:r w:rsidRPr="005C0F37">
        <w:rPr>
          <w:rFonts w:ascii="Times New Roman" w:hAnsi="Times New Roman" w:cs="Times New Roman"/>
          <w:sz w:val="24"/>
          <w:szCs w:val="24"/>
        </w:rPr>
        <w:t xml:space="preserve"> (Singh, 2012).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Oliver further explains that loyalty consists of behavioral and attitudinal dimensions, whereby attitudinal dimensions have three phases namely cognitive, affective, as well as conative loyalty. The framework of brand loyalty presents a formation of attitudes which include emotion, cognition, and intentions (</w:t>
      </w:r>
      <w:proofErr w:type="spellStart"/>
      <w:r w:rsidRPr="005C0F37">
        <w:rPr>
          <w:rFonts w:ascii="Times New Roman" w:hAnsi="Times New Roman" w:cs="Times New Roman"/>
          <w:sz w:val="24"/>
          <w:szCs w:val="24"/>
        </w:rPr>
        <w:t>Tepeci</w:t>
      </w:r>
      <w:proofErr w:type="spellEnd"/>
      <w:r w:rsidRPr="005C0F37">
        <w:rPr>
          <w:rFonts w:ascii="Times New Roman" w:hAnsi="Times New Roman" w:cs="Times New Roman"/>
          <w:sz w:val="24"/>
          <w:szCs w:val="24"/>
        </w:rPr>
        <w:t>, 1999). The framework hypothesizes that consumers of a brand first become loyal cognitively, graduate to affectively loyal and finally proceed to loyal cognitively. Thereafter, they are likely to portray loyal behavior defined as behavioral or action devotion. It is supposed that the loyalty of consumers is created progressively and identifiable chronological phases in direction of cognitive followed by affective then conative, and finally behavioral or action loyalty, meaning that consumer loyalty behavior commences as attitudinal loyalty, which eventually results in behavioral loyalty (Shoemaker &amp; Lewis, 1999).</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is little research done on branding strategies compared to the digital market and customer behavior topics. The research paper seeks to elaborate on the branding loyalty by using analysis and gives ways in which the companies play an indispensable role in supporting brands. </w:t>
      </w:r>
      <w:r w:rsidRPr="005C0F37">
        <w:rPr>
          <w:rFonts w:ascii="Times New Roman" w:hAnsi="Times New Roman" w:cs="Times New Roman"/>
          <w:sz w:val="24"/>
          <w:szCs w:val="24"/>
        </w:rPr>
        <w:lastRenderedPageBreak/>
        <w:t>It focusses more on customer loyalty. According to Abbas (2019), there exists a systematic and multichannel branding on the internet and other communication media, but online branding strategies seem to still be undeveloped in many occasions.</w:t>
      </w:r>
    </w:p>
    <w:p w:rsidR="005C0F37" w:rsidRPr="005C0F37" w:rsidRDefault="00AE5FAD" w:rsidP="0028523B">
      <w:pPr>
        <w:pStyle w:val="Heading3"/>
        <w:spacing w:line="480" w:lineRule="auto"/>
        <w:jc w:val="center"/>
        <w:rPr>
          <w:rFonts w:ascii="Times New Roman" w:hAnsi="Times New Roman" w:cs="Times New Roman"/>
          <w:b/>
          <w:color w:val="auto"/>
        </w:rPr>
      </w:pPr>
      <w:bookmarkStart w:id="5" w:name="_Toc7167887"/>
      <w:r>
        <w:rPr>
          <w:rFonts w:ascii="Times New Roman" w:hAnsi="Times New Roman" w:cs="Times New Roman"/>
          <w:b/>
          <w:color w:val="auto"/>
        </w:rPr>
        <w:t xml:space="preserve">2.1.1 </w:t>
      </w:r>
      <w:r w:rsidR="005C0F37" w:rsidRPr="005C0F37">
        <w:rPr>
          <w:rFonts w:ascii="Times New Roman" w:hAnsi="Times New Roman" w:cs="Times New Roman"/>
          <w:b/>
          <w:color w:val="auto"/>
        </w:rPr>
        <w:t>Cognitive, Affective as well as Conative Brand Loyalty Explained</w:t>
      </w:r>
      <w:bookmarkEnd w:id="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Others scholars argue that the sequence is Cognitive &gt;affective &gt; conative As Opposed to Cognitive&gt;Conative&gt;Affective from the Oliver model</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Cognitive, affective as well as conative brand loyalty do not interact in the Oliver model.</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 From the model, the influence sequence is Cognitive &gt;affective &gt; conative </w:t>
      </w:r>
    </w:p>
    <w:p w:rsidR="005C0F37" w:rsidRPr="005C0F37" w:rsidRDefault="00AE5FAD" w:rsidP="0028523B">
      <w:pPr>
        <w:pStyle w:val="Heading3"/>
        <w:spacing w:line="480" w:lineRule="auto"/>
        <w:jc w:val="center"/>
        <w:rPr>
          <w:rFonts w:ascii="Times New Roman" w:hAnsi="Times New Roman" w:cs="Times New Roman"/>
          <w:b/>
          <w:color w:val="auto"/>
        </w:rPr>
      </w:pPr>
      <w:bookmarkStart w:id="6" w:name="_Toc7167888"/>
      <w:r>
        <w:rPr>
          <w:rFonts w:ascii="Times New Roman" w:hAnsi="Times New Roman" w:cs="Times New Roman"/>
          <w:b/>
          <w:color w:val="auto"/>
        </w:rPr>
        <w:t xml:space="preserve">2.1.2 </w:t>
      </w:r>
      <w:r w:rsidR="005C0F37" w:rsidRPr="005C0F37">
        <w:rPr>
          <w:rFonts w:ascii="Times New Roman" w:hAnsi="Times New Roman" w:cs="Times New Roman"/>
          <w:b/>
          <w:color w:val="auto"/>
        </w:rPr>
        <w:t>Consumer Delight and Consumer Satisfaction</w:t>
      </w:r>
      <w:bookmarkEnd w:id="6"/>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Ting (2018), among the well-liked subjects of studies that have gained popularity in the marketing field are the consumer delight influences as well as customer fulfilment on devotion. </w:t>
      </w:r>
      <w:proofErr w:type="spellStart"/>
      <w:r w:rsidRPr="005C0F37">
        <w:rPr>
          <w:rFonts w:ascii="Times New Roman" w:hAnsi="Times New Roman" w:cs="Times New Roman"/>
          <w:sz w:val="24"/>
          <w:szCs w:val="24"/>
        </w:rPr>
        <w:t>Wathigo</w:t>
      </w:r>
      <w:proofErr w:type="spellEnd"/>
      <w:r w:rsidRPr="005C0F37">
        <w:rPr>
          <w:rFonts w:ascii="Times New Roman" w:hAnsi="Times New Roman" w:cs="Times New Roman"/>
          <w:sz w:val="24"/>
          <w:szCs w:val="24"/>
        </w:rPr>
        <w:t xml:space="preserve"> (2016) presents that happiness and happiness are the feelings of disappointment or pleasure of a customer arising from comparing the performance of a brand relative to their expectations. </w:t>
      </w:r>
      <w:proofErr w:type="spellStart"/>
      <w:r w:rsidRPr="005C0F37">
        <w:rPr>
          <w:rFonts w:ascii="Times New Roman" w:hAnsi="Times New Roman" w:cs="Times New Roman"/>
          <w:sz w:val="24"/>
          <w:szCs w:val="24"/>
        </w:rPr>
        <w:t>Xiong</w:t>
      </w:r>
      <w:proofErr w:type="spellEnd"/>
      <w:r w:rsidRPr="005C0F37">
        <w:rPr>
          <w:rFonts w:ascii="Times New Roman" w:hAnsi="Times New Roman" w:cs="Times New Roman"/>
          <w:sz w:val="24"/>
          <w:szCs w:val="24"/>
        </w:rPr>
        <w:t>, King, and Hu (2014) provide that overall customer delight and customer satisfaction be founded majorly on their experience when buying services or goods. They argue that it is both a process as well as emotional evaluation of comparing "pre-use expectation" and the "post-use supposed performance."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Two types of satisfaction that have been addressed are attribute-specific appreciation as well as total performance. On the one hand, attribute-specific appreciation focuses on comfort with a service or product or provider. Some scholars argue that consumer delight and choice are </w:t>
      </w:r>
      <w:r w:rsidRPr="005C0F37">
        <w:rPr>
          <w:rFonts w:ascii="Times New Roman" w:hAnsi="Times New Roman" w:cs="Times New Roman"/>
          <w:sz w:val="24"/>
          <w:szCs w:val="24"/>
        </w:rPr>
        <w:lastRenderedPageBreak/>
        <w:t>collective and transactional.  In the context of aggregate recognition, consumer pleasure is explained as their assessment to a product or a service through their personal experiences in buying and using those (</w:t>
      </w:r>
      <w:proofErr w:type="spellStart"/>
      <w:r w:rsidRPr="005C0F37">
        <w:rPr>
          <w:rFonts w:ascii="Times New Roman" w:hAnsi="Times New Roman" w:cs="Times New Roman"/>
          <w:sz w:val="24"/>
          <w:szCs w:val="24"/>
        </w:rPr>
        <w:t>Yeboah-Asiamah</w:t>
      </w:r>
      <w:proofErr w:type="spellEnd"/>
      <w:r w:rsidRPr="005C0F37">
        <w:rPr>
          <w:rFonts w:ascii="Times New Roman" w:hAnsi="Times New Roman" w:cs="Times New Roman"/>
          <w:sz w:val="24"/>
          <w:szCs w:val="24"/>
        </w:rPr>
        <w:t xml:space="preserve"> et al., 2016). Therefore, consumer delight and pleasure are essential in determining the connection between implicit or explicit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Most companies in recent times have felt the need to use the internet to their advantage for many organizational practices. Some of the benefits are that the strategies pose to be cost-effective, have greater interactive advantages compared to the traditional methods and require less time to reach the targeted audience. Although internet sales may not make the most significant percentage of all the sales in the businesses, it is the fastest growing avenue, and therefore organization should take advantage and utilize it (Abbas, 2019). Online shopping provides a variety of products, unique varieties as well as discounts which is the reason why people prefer it over other traditional methods of shopping. In the current times improving branding strategies has proved to increase client loyalty and satisfaction as opposed to the conventional techniques where prices of commodities were believed to be the sole moves to making sales. A multichannel branding strategy would need retailers to improve their services and online branding to ensure they give clients tailored exposure to their commodities and services.</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7" w:name="_Toc7167889"/>
      <w:r>
        <w:rPr>
          <w:rFonts w:ascii="Times New Roman" w:hAnsi="Times New Roman" w:cs="Times New Roman"/>
          <w:b/>
          <w:color w:val="auto"/>
          <w:sz w:val="24"/>
          <w:szCs w:val="24"/>
        </w:rPr>
        <w:t xml:space="preserve">2.2 </w:t>
      </w:r>
      <w:r w:rsidR="005C0F37" w:rsidRPr="005C0F37">
        <w:rPr>
          <w:rFonts w:ascii="Times New Roman" w:hAnsi="Times New Roman" w:cs="Times New Roman"/>
          <w:b/>
          <w:color w:val="auto"/>
          <w:sz w:val="24"/>
          <w:szCs w:val="24"/>
        </w:rPr>
        <w:t>CONCEPTS DEFINITION</w:t>
      </w:r>
      <w:bookmarkEnd w:id="7"/>
    </w:p>
    <w:p w:rsidR="005C0F37" w:rsidRPr="005C0F37" w:rsidRDefault="00AE5FAD" w:rsidP="0028523B">
      <w:pPr>
        <w:pStyle w:val="Heading3"/>
        <w:spacing w:line="480" w:lineRule="auto"/>
        <w:jc w:val="center"/>
        <w:rPr>
          <w:rFonts w:ascii="Times New Roman" w:hAnsi="Times New Roman" w:cs="Times New Roman"/>
          <w:color w:val="auto"/>
        </w:rPr>
      </w:pPr>
      <w:bookmarkStart w:id="8" w:name="_Toc7167890"/>
      <w:r>
        <w:rPr>
          <w:rFonts w:ascii="Times New Roman" w:hAnsi="Times New Roman" w:cs="Times New Roman"/>
          <w:b/>
          <w:color w:val="auto"/>
        </w:rPr>
        <w:t xml:space="preserve">2.2.1 </w:t>
      </w:r>
      <w:r w:rsidR="005C0F37" w:rsidRPr="005C0F37">
        <w:rPr>
          <w:rFonts w:ascii="Times New Roman" w:hAnsi="Times New Roman" w:cs="Times New Roman"/>
          <w:b/>
          <w:color w:val="auto"/>
        </w:rPr>
        <w:t>Customer Satisfaction or Pleasure</w:t>
      </w:r>
      <w:bookmarkEnd w:id="8"/>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It involves the psychological notion of pleasure as well as well-being resulting after getting a need a consumer wishes for and expects after a service or product delivery. Before buying and using a service or product, consumers always have expectations about the </w:t>
      </w:r>
      <w:r w:rsidRPr="005C0F37">
        <w:rPr>
          <w:rFonts w:ascii="Times New Roman" w:hAnsi="Times New Roman" w:cs="Times New Roman"/>
          <w:sz w:val="24"/>
          <w:szCs w:val="24"/>
        </w:rPr>
        <w:lastRenderedPageBreak/>
        <w:t>performance of the service or product. Upon purchase or using the service or product, if the result equals or is better than hope, it results in satisfaction (Nam et al., 2011). Otherwise, a customer experiences dissatisfaction, thus limited brand loyalty. Therefore, a marketing strategy focused on customer satisfaction improves customer brand loyalty, thus improving the positive image of the hotel brand. To achieve prosperity in the competitive hospitality industry, managers should focus on retaining the existing customers, which is cheaper compared to searching for new consumers (</w:t>
      </w:r>
      <w:proofErr w:type="spellStart"/>
      <w:r w:rsidRPr="005C0F37">
        <w:rPr>
          <w:rFonts w:ascii="Times New Roman" w:hAnsi="Times New Roman" w:cs="Times New Roman"/>
          <w:sz w:val="24"/>
          <w:szCs w:val="24"/>
        </w:rPr>
        <w:t>Kha</w:t>
      </w:r>
      <w:proofErr w:type="spellEnd"/>
      <w:r w:rsidRPr="005C0F37">
        <w:rPr>
          <w:rFonts w:ascii="Times New Roman" w:hAnsi="Times New Roman" w:cs="Times New Roman"/>
          <w:sz w:val="24"/>
          <w:szCs w:val="24"/>
        </w:rPr>
        <w:t xml:space="preserve">, 2008).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Conventional branding strategies required that companies created the value of their products through persuasive offers an improved customer experience at the stores to keep a large customer base and retain them into their businesses (Mabkhot et al., 2017). Dominant companies had the advantage of making higher sales compared to future ones, and it was easy for them to remain competitive since they had customer loyalty most of the times. Internet branding has changed the way clients relate to the products. Conventional branding strategies have also become almost outdated on many occasions. With the online plan, it is possible for customers to engage with the brand which is helpful in the promotion of the commodities through sharing their experience with other members of the public. Customers have a path to a variety of products over the internet and can use the platform for their advantage by comparing the products quickly.</w:t>
      </w:r>
    </w:p>
    <w:p w:rsidR="005C0F37" w:rsidRPr="005C0F37" w:rsidRDefault="00AE5FAD" w:rsidP="0028523B">
      <w:pPr>
        <w:pStyle w:val="Heading3"/>
        <w:spacing w:line="480" w:lineRule="auto"/>
        <w:jc w:val="center"/>
        <w:rPr>
          <w:rFonts w:ascii="Times New Roman" w:hAnsi="Times New Roman" w:cs="Times New Roman"/>
          <w:b/>
          <w:color w:val="auto"/>
        </w:rPr>
      </w:pPr>
      <w:bookmarkStart w:id="9" w:name="_Toc7167891"/>
      <w:r>
        <w:rPr>
          <w:rFonts w:ascii="Times New Roman" w:hAnsi="Times New Roman" w:cs="Times New Roman"/>
          <w:b/>
          <w:color w:val="auto"/>
        </w:rPr>
        <w:t xml:space="preserve">2.2.2 </w:t>
      </w:r>
      <w:r w:rsidR="005C0F37" w:rsidRPr="005C0F37">
        <w:rPr>
          <w:rFonts w:ascii="Times New Roman" w:hAnsi="Times New Roman" w:cs="Times New Roman"/>
          <w:b/>
          <w:color w:val="auto"/>
        </w:rPr>
        <w:t>Customer Delight</w:t>
      </w:r>
      <w:bookmarkEnd w:id="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In business marketing concept, consumer delight refers to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w:t>
      </w:r>
      <w:r w:rsidRPr="005C0F37">
        <w:rPr>
          <w:rFonts w:ascii="Times New Roman" w:hAnsi="Times New Roman" w:cs="Times New Roman"/>
          <w:sz w:val="24"/>
          <w:szCs w:val="24"/>
        </w:rPr>
        <w:lastRenderedPageBreak/>
        <w:t xml:space="preserve">influences the sales and profitability of a business since it helps to distinguish the company and its services and products from the competition. In the hospitality sector, consumer delight happens through the delivery of service or product itself, by accompanying standards, as well as by interaction with the personnel at the front line (Wang, 2011). However, the communication provides higher openings of creating consumer delight as it can be personalized to meet the specific preferences of a consumer. Consumer delight and consumer satisfaction go hand in hand in developing consumer brand loyalty (Nam et al., 2011).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When a Customer is delighted by a certain product, they develop expectations of such product or service, thus leading to the development of cognitive loyalty. Experience enhances value development, which in turn, prompts a customer to prefer a particular brand (</w:t>
      </w:r>
      <w:proofErr w:type="spellStart"/>
      <w:r w:rsidRPr="005C0F37">
        <w:rPr>
          <w:rFonts w:ascii="Times New Roman" w:hAnsi="Times New Roman" w:cs="Times New Roman"/>
          <w:sz w:val="24"/>
          <w:szCs w:val="24"/>
        </w:rPr>
        <w:t>Kha</w:t>
      </w:r>
      <w:proofErr w:type="spellEnd"/>
      <w:r w:rsidRPr="005C0F37">
        <w:rPr>
          <w:rFonts w:ascii="Times New Roman" w:hAnsi="Times New Roman" w:cs="Times New Roman"/>
          <w:sz w:val="24"/>
          <w:szCs w:val="24"/>
        </w:rPr>
        <w:t>, 2008). After a brand satisfies the consumer expectations, definitely the chances of developing an emotional attachment increases, making the customer achieve affective loyalty. If a brand is able to satisfy the needs of a consumer and make them delighted, the probability of repurchasing goods and services from the same brand increases (</w:t>
      </w:r>
      <w:proofErr w:type="spellStart"/>
      <w:r w:rsidRPr="005C0F37">
        <w:rPr>
          <w:rFonts w:ascii="Times New Roman" w:hAnsi="Times New Roman" w:cs="Times New Roman"/>
          <w:sz w:val="24"/>
          <w:szCs w:val="24"/>
        </w:rPr>
        <w:t>Zarantello</w:t>
      </w:r>
      <w:proofErr w:type="spellEnd"/>
      <w:r w:rsidRPr="005C0F37">
        <w:rPr>
          <w:rFonts w:ascii="Times New Roman" w:hAnsi="Times New Roman" w:cs="Times New Roman"/>
          <w:sz w:val="24"/>
          <w:szCs w:val="24"/>
        </w:rPr>
        <w:t xml:space="preserve"> and Schmidt, 2010). Experiencing pleasure and going beyond a customer’s expectations plays an essential role in determining brand loyalty.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Effective communication to the customers on different platforms about the brand values improves sales and positioning of the organization. Transactional sites are also vital since they provide brand engagement to the customers. Research showed that most multichannel retailers did not consider having transactional websites important hence failed to meet the standards of real fashion websites. Detailed information brand notes and variety of the commodity are also crucial in improving customer engagement which is something that most multichannel retailers missed out (Abbas, 2019). Online brand presence is also vital in gaining customer loyalty, and </w:t>
      </w:r>
      <w:r w:rsidRPr="005C0F37">
        <w:rPr>
          <w:rFonts w:ascii="Times New Roman" w:hAnsi="Times New Roman" w:cs="Times New Roman"/>
          <w:sz w:val="24"/>
          <w:szCs w:val="24"/>
        </w:rPr>
        <w:lastRenderedPageBreak/>
        <w:t>most successful in the hospitality sector make use of proper communication in their websites ensuring a two-way conversation between the clients and the shops at all times.</w:t>
      </w:r>
    </w:p>
    <w:p w:rsidR="005C0F37" w:rsidRPr="005C0F37" w:rsidRDefault="005C0F37" w:rsidP="0028523B">
      <w:pPr>
        <w:pStyle w:val="Heading3"/>
        <w:spacing w:line="480" w:lineRule="auto"/>
        <w:jc w:val="center"/>
        <w:rPr>
          <w:rFonts w:ascii="Times New Roman" w:hAnsi="Times New Roman" w:cs="Times New Roman"/>
          <w:b/>
          <w:color w:val="auto"/>
        </w:rPr>
      </w:pPr>
      <w:bookmarkStart w:id="10" w:name="_Toc7167892"/>
      <w:r w:rsidRPr="005C0F37">
        <w:rPr>
          <w:rFonts w:ascii="Times New Roman" w:hAnsi="Times New Roman" w:cs="Times New Roman"/>
          <w:b/>
          <w:color w:val="auto"/>
        </w:rPr>
        <w:t>Cognitive Brand Loyalty</w:t>
      </w:r>
      <w:bookmarkEnd w:id="10"/>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Cognitive brand devotion is constancy that is achieved through product or service presentation. From Oliver’s framework, the cognitive type is described in the initial phase of loyalty development where consumers create value expectations as well as an inclination for liking a specific service or commodity as opposed to others from other companies. Consumer judges on whether a brand meets their expectations based on the existing experience and information regarding the brand. Cognitive brand loyalty is superficial because it relies on unoriginal data concerning a commodity or a service. According to </w:t>
      </w:r>
      <w:proofErr w:type="spellStart"/>
      <w:r w:rsidRPr="005C0F37">
        <w:rPr>
          <w:rFonts w:ascii="Times New Roman" w:hAnsi="Times New Roman" w:cs="Times New Roman"/>
          <w:sz w:val="24"/>
          <w:szCs w:val="24"/>
        </w:rPr>
        <w:t>Yeboah-Asiamah</w:t>
      </w:r>
      <w:proofErr w:type="spellEnd"/>
      <w:r w:rsidRPr="005C0F37">
        <w:rPr>
          <w:rFonts w:ascii="Times New Roman" w:hAnsi="Times New Roman" w:cs="Times New Roman"/>
          <w:sz w:val="24"/>
          <w:szCs w:val="24"/>
        </w:rPr>
        <w:t xml:space="preserve"> (2016), when a consumer uses a brand regularly and does not get satisfaction, he/she is considered to be performing.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For a business to do well in the hospitality industry, it is important that they consider applying professionalism in the brand marketing processes. Many businesses have benefited from the use of the internet. The Internet marketing campaign is helpful in making the company grow (Mabkhot et al, 2017). The most important of the professional internet marketing technique is website conversion. It determines whether the customers will stay interested or attentive to the site when they find the business site on the internet. If the website is carefully set and the wordings of the website are carefully written and interesting a client will trust that the products and services too are good quality. The technique is important, and every business should not overlook it.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business website should look as professional as possible. The headings and all images should be appropriate and eye-catching. All the writings on the website should be </w:t>
      </w:r>
      <w:r w:rsidRPr="005C0F37">
        <w:rPr>
          <w:rFonts w:ascii="Times New Roman" w:hAnsi="Times New Roman" w:cs="Times New Roman"/>
          <w:sz w:val="24"/>
          <w:szCs w:val="24"/>
        </w:rPr>
        <w:lastRenderedPageBreak/>
        <w:t>grammatically correct since customers tend to lose confidence in a company that would not even bother to correct the errors on a website. They will usually question the quality of the product and services of such a company. People want to deal with careful people, and their first impression always counts. Make sure you hire SEO writers. This tip is highly recommended by professional internet marketing. It is important especially for local marketing since the competition will be among many other similar companies. To make sure there is a difference in the marketing strategy it is important that you make use of the SEO writers (Tabish et al., 2017). This way they will make sure that the results are found in the search engines. Many customers will often look for the results they want in the search engines. This means that if in most cases the search engines find the results as an individual site, the more it will attract new customers. To identify the site easily, you should always use keywords that will differentiate the business from many others. To find the location of the business include the zip codes, the community area, city and the state names so that the search engines can match the website information.</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AE5FAD" w:rsidP="0028523B">
      <w:pPr>
        <w:pStyle w:val="Heading3"/>
        <w:spacing w:line="480" w:lineRule="auto"/>
        <w:jc w:val="center"/>
        <w:rPr>
          <w:rFonts w:ascii="Times New Roman" w:hAnsi="Times New Roman" w:cs="Times New Roman"/>
          <w:b/>
          <w:color w:val="auto"/>
        </w:rPr>
      </w:pPr>
      <w:bookmarkStart w:id="11" w:name="_Toc7167893"/>
      <w:r>
        <w:rPr>
          <w:rFonts w:ascii="Times New Roman" w:hAnsi="Times New Roman" w:cs="Times New Roman"/>
          <w:b/>
          <w:color w:val="auto"/>
        </w:rPr>
        <w:t xml:space="preserve">2.2.3 </w:t>
      </w:r>
      <w:r w:rsidR="005C0F37" w:rsidRPr="005C0F37">
        <w:rPr>
          <w:rFonts w:ascii="Times New Roman" w:hAnsi="Times New Roman" w:cs="Times New Roman"/>
          <w:b/>
          <w:color w:val="auto"/>
        </w:rPr>
        <w:t>Affective Variety Loyalty</w:t>
      </w:r>
      <w:bookmarkEnd w:id="11"/>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Affective holds the next stage in Oliver’s structure. In this phase, the buyer develops an optimistic view of the brand based on progressive satisfaction. As opposed to cognition loyalty, affections are not easily changed. However, affective brand loyalty can be shifted to other brands. Various studies reveal that a substantial proportion of brand rebels are likely to have been amused by the previous brands (</w:t>
      </w:r>
      <w:proofErr w:type="spellStart"/>
      <w:r w:rsidRPr="005C0F37">
        <w:rPr>
          <w:rFonts w:ascii="Times New Roman" w:hAnsi="Times New Roman" w:cs="Times New Roman"/>
          <w:sz w:val="24"/>
          <w:szCs w:val="24"/>
        </w:rPr>
        <w:t>Zarantonello</w:t>
      </w:r>
      <w:proofErr w:type="spellEnd"/>
      <w:r w:rsidRPr="005C0F37">
        <w:rPr>
          <w:rFonts w:ascii="Times New Roman" w:hAnsi="Times New Roman" w:cs="Times New Roman"/>
          <w:sz w:val="24"/>
          <w:szCs w:val="24"/>
        </w:rPr>
        <w:t xml:space="preserve"> and Schmidt, 2010). Consequently, affective loyalty may not be a permanent condition. Thus an intense degree of commitment is expected, and the hotel brands need to strive to have more loyal buyers. Positive affectivity is defined as the optimistic expressions or emotions like joy and happiness while negative affectivity is </w:t>
      </w:r>
      <w:r w:rsidRPr="005C0F37">
        <w:rPr>
          <w:rFonts w:ascii="Times New Roman" w:hAnsi="Times New Roman" w:cs="Times New Roman"/>
          <w:sz w:val="24"/>
          <w:szCs w:val="24"/>
        </w:rPr>
        <w:lastRenderedPageBreak/>
        <w:t>pessimistic emotions of dislike. These two conditions affect how people relate to brand influence productivity. Customers with positive affectivity are likely to remain loyal as opposed to those with negative affectivity. Some of the ways to improve brand commitment by customers include; developing trust, having open communication from the organization, encouraging innovations, forming a strong teamwork culture that is goal-oriented, transparency and use of rewards and incentives (Mabkhot, 2016).</w:t>
      </w:r>
    </w:p>
    <w:p w:rsidR="005C0F37" w:rsidRPr="005C0F37" w:rsidRDefault="00AE5FAD" w:rsidP="0028523B">
      <w:pPr>
        <w:pStyle w:val="Heading3"/>
        <w:spacing w:line="480" w:lineRule="auto"/>
        <w:jc w:val="center"/>
        <w:rPr>
          <w:rFonts w:ascii="Times New Roman" w:hAnsi="Times New Roman" w:cs="Times New Roman"/>
          <w:b/>
          <w:color w:val="auto"/>
        </w:rPr>
      </w:pPr>
      <w:bookmarkStart w:id="12" w:name="_Toc7167894"/>
      <w:r>
        <w:rPr>
          <w:rFonts w:ascii="Times New Roman" w:hAnsi="Times New Roman" w:cs="Times New Roman"/>
          <w:b/>
          <w:color w:val="auto"/>
        </w:rPr>
        <w:t xml:space="preserve">2.2.4 </w:t>
      </w:r>
      <w:r w:rsidR="005C0F37" w:rsidRPr="005C0F37">
        <w:rPr>
          <w:rFonts w:ascii="Times New Roman" w:hAnsi="Times New Roman" w:cs="Times New Roman"/>
          <w:b/>
          <w:color w:val="auto"/>
        </w:rPr>
        <w:t>Conative Brand Loyalty</w:t>
      </w:r>
      <w:bookmarkEnd w:id="1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This factor explores the behavioral intentions of the consumer to continue purchasing or using an individual service or product. It is the third phase in the framework and according to Oliver, it is limited to the behavioral intentions of the consumer. Consumer intentions are influenced by recurring occasions of positive emotions towards a brand. Conation defines the commitment of the consumer or their plan to buy a particular brand shortly (</w:t>
      </w:r>
      <w:proofErr w:type="spellStart"/>
      <w:r w:rsidRPr="005C0F37">
        <w:rPr>
          <w:rFonts w:ascii="Times New Roman" w:hAnsi="Times New Roman" w:cs="Times New Roman"/>
          <w:sz w:val="24"/>
          <w:szCs w:val="24"/>
        </w:rPr>
        <w:t>Yeboah-Asiamah</w:t>
      </w:r>
      <w:proofErr w:type="spellEnd"/>
      <w:r w:rsidRPr="005C0F37">
        <w:rPr>
          <w:rFonts w:ascii="Times New Roman" w:hAnsi="Times New Roman" w:cs="Times New Roman"/>
          <w:sz w:val="24"/>
          <w:szCs w:val="24"/>
        </w:rPr>
        <w:t xml:space="preserve"> et al., 2016; Liu et al., 2012).</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studies, customer satisfaction increases with increase in age. Younger clients are likely to look for new varieties every now and then as opposed to older customers. Seniors are less likely to shift from one brand to another in search of satisfaction. On the other hand, product or service satisfaction may not be affected by being male or female. Higher brand quality levels lead to consumer satisfaction but may not be the only significant contribution. Providing a wide range of choices in the hospitality sector is also vital (Abbas, 2019). Offering a variety of brands to the customers from time to time is also a good way of making them learn something new and making them feel part of the success and cared for in the company. It is vital to give quality brands that are competitive in the market. Another tip to achieve customer loyalty is the use of different marketing tools. These marketing tools help track brand success. Google </w:t>
      </w:r>
      <w:r w:rsidRPr="005C0F37">
        <w:rPr>
          <w:rFonts w:ascii="Times New Roman" w:hAnsi="Times New Roman" w:cs="Times New Roman"/>
          <w:sz w:val="24"/>
          <w:szCs w:val="24"/>
        </w:rPr>
        <w:lastRenderedPageBreak/>
        <w:t xml:space="preserve">Analytics is mostly suggested by most online businesses as a very beneficial marketing tool. This marketing tool helps in tracking the number of customers who visit the website to give the accurate statistics to help the local business in coming up with good strategies for the company which leads in success in the hospitality industry. </w:t>
      </w:r>
    </w:p>
    <w:p w:rsidR="005C0F37" w:rsidRPr="005C0F37" w:rsidRDefault="00AE5FAD" w:rsidP="0028523B">
      <w:pPr>
        <w:pStyle w:val="Heading3"/>
        <w:spacing w:line="480" w:lineRule="auto"/>
        <w:jc w:val="center"/>
        <w:rPr>
          <w:rFonts w:ascii="Times New Roman" w:hAnsi="Times New Roman" w:cs="Times New Roman"/>
          <w:b/>
          <w:color w:val="auto"/>
        </w:rPr>
      </w:pPr>
      <w:bookmarkStart w:id="13" w:name="_Toc7167895"/>
      <w:r>
        <w:rPr>
          <w:rFonts w:ascii="Times New Roman" w:hAnsi="Times New Roman" w:cs="Times New Roman"/>
          <w:b/>
          <w:color w:val="auto"/>
        </w:rPr>
        <w:t xml:space="preserve">2.2.5 </w:t>
      </w:r>
      <w:r w:rsidR="005C0F37" w:rsidRPr="005C0F37">
        <w:rPr>
          <w:rFonts w:ascii="Times New Roman" w:hAnsi="Times New Roman" w:cs="Times New Roman"/>
          <w:b/>
          <w:color w:val="auto"/>
        </w:rPr>
        <w:t>Implicit Brand Loyalty</w:t>
      </w:r>
      <w:bookmarkEnd w:id="1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According to Asiamah et al. (2016), implicit loyalty is described as a measure of satisfaction as well as consumer delight that a customer develops on a particular brand. It is the consumer’s mental representation of a brand and is affected by consumer experience with a specific product. Also, it is a function of the information represented in a consumer’s memory. The impact of this factor depends on the degree of delight and satisfaction (</w:t>
      </w:r>
      <w:proofErr w:type="spellStart"/>
      <w:r w:rsidRPr="005C0F37">
        <w:rPr>
          <w:rFonts w:ascii="Times New Roman" w:hAnsi="Times New Roman" w:cs="Times New Roman"/>
          <w:sz w:val="24"/>
          <w:szCs w:val="24"/>
        </w:rPr>
        <w:t>Yeboah-Asiamah</w:t>
      </w:r>
      <w:proofErr w:type="spellEnd"/>
      <w:r w:rsidRPr="005C0F37">
        <w:rPr>
          <w:rFonts w:ascii="Times New Roman" w:hAnsi="Times New Roman" w:cs="Times New Roman"/>
          <w:sz w:val="24"/>
          <w:szCs w:val="24"/>
        </w:rPr>
        <w:t xml:space="preserve">, 2016).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Maintaining open communication with customers about the brand at all times makes them feel more appreciated in the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w:t>
      </w:r>
      <w:proofErr w:type="spellStart"/>
      <w:r w:rsidRPr="005C0F37">
        <w:rPr>
          <w:rFonts w:ascii="Times New Roman" w:hAnsi="Times New Roman" w:cs="Times New Roman"/>
          <w:sz w:val="24"/>
          <w:szCs w:val="24"/>
        </w:rPr>
        <w:t>Yeboah-Asiamah</w:t>
      </w:r>
      <w:proofErr w:type="spellEnd"/>
      <w:r w:rsidRPr="005C0F37">
        <w:rPr>
          <w:rFonts w:ascii="Times New Roman" w:hAnsi="Times New Roman" w:cs="Times New Roman"/>
          <w:sz w:val="24"/>
          <w:szCs w:val="24"/>
        </w:rPr>
        <w:t>, 2016). Developed relationship customers ensure their satisfaction. Research shows that once customers are left with the mandate to make choices based on the available brands in the market, they always choose the best and most competitive.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An organization can also consider running a contest or promotion to the market for brand success. Usually, a free item in a contest is an excellent strategy in ensuring you create a buzz in business among the clients. This kind of promotion helps in building product awareness as well as the brands and results in the company support. It is advisable to stay true to the brand at all </w:t>
      </w:r>
      <w:r w:rsidRPr="005C0F37">
        <w:rPr>
          <w:rFonts w:ascii="Times New Roman" w:hAnsi="Times New Roman" w:cs="Times New Roman"/>
          <w:sz w:val="24"/>
          <w:szCs w:val="24"/>
        </w:rPr>
        <w:lastRenderedPageBreak/>
        <w:t>times to achieve the best results from the promotion (Asiamah et al., 2016). While quantity might be substantial in some cases, when it comes to promoting business in the social, quality is always crucial. With proper planning, great success from social promotion is highly achievable. First, there is a need to have clear rules and understanding the goals of the company. When the expectations are clear for both the company and the customers, then confusion is minimized, and this helps in making everyone happy even after the contest. The contest should be developed with the aim of creating new leads and attracting new customers into the business. The new customer leads should be added to the business email list and also get engaged in the social profiles improving the brand awareness.</w:t>
      </w:r>
    </w:p>
    <w:p w:rsidR="005C0F37" w:rsidRPr="005C0F37" w:rsidRDefault="00AE5FAD" w:rsidP="0028523B">
      <w:pPr>
        <w:pStyle w:val="Heading3"/>
        <w:spacing w:line="480" w:lineRule="auto"/>
        <w:jc w:val="center"/>
        <w:rPr>
          <w:rFonts w:ascii="Times New Roman" w:hAnsi="Times New Roman" w:cs="Times New Roman"/>
          <w:b/>
          <w:color w:val="auto"/>
        </w:rPr>
      </w:pPr>
      <w:bookmarkStart w:id="14" w:name="_Toc7167896"/>
      <w:r>
        <w:rPr>
          <w:rFonts w:ascii="Times New Roman" w:hAnsi="Times New Roman" w:cs="Times New Roman"/>
          <w:b/>
          <w:color w:val="auto"/>
        </w:rPr>
        <w:t xml:space="preserve">2.2.6 </w:t>
      </w:r>
      <w:r w:rsidR="005C0F37" w:rsidRPr="005C0F37">
        <w:rPr>
          <w:rFonts w:ascii="Times New Roman" w:hAnsi="Times New Roman" w:cs="Times New Roman"/>
          <w:b/>
          <w:color w:val="auto"/>
        </w:rPr>
        <w:t>Explicit (Action) Brand Loyalty</w:t>
      </w:r>
      <w:bookmarkEnd w:id="14"/>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Explicit brand loyalty is predicted by a combination of impacts of implicit loyalty dimensions such as conative, affective, and cognitive. A precise brand is the actual or visible behavioral loyalty action of the consumer like constantly choosing to buy a specific commodity or accessing a certain service over time. Explicit type, on the other hand, is the final phase or stage in the Oliver brand loyalty framework, and it is a stage whereby the desire and intention in conative loyalty have transformed into actual loyalty actions or behavior (</w:t>
      </w:r>
      <w:proofErr w:type="spellStart"/>
      <w:r w:rsidRPr="005C0F37">
        <w:rPr>
          <w:rFonts w:ascii="Times New Roman" w:hAnsi="Times New Roman" w:cs="Times New Roman"/>
          <w:sz w:val="24"/>
          <w:szCs w:val="24"/>
        </w:rPr>
        <w:t>Dehghan</w:t>
      </w:r>
      <w:proofErr w:type="spellEnd"/>
      <w:r w:rsidRPr="005C0F37">
        <w:rPr>
          <w:rFonts w:ascii="Times New Roman" w:hAnsi="Times New Roman" w:cs="Times New Roman"/>
          <w:sz w:val="24"/>
          <w:szCs w:val="24"/>
        </w:rPr>
        <w:t xml:space="preserve"> et al., 2015). Also, the consumer is ready to act but is also prepared to conquer any possible hindrance that might stop them from getting the service or product to use the preferred brand. This phase prompts consumers to repurchase products and services from a specific brand.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Using the best marketing strategies is the best way to get a high listing in the hospitality industry. Promotion of the product or service for sale is a critical way to target more customers who may be interested in buying the brand. Marketing strategies to be used need to be professional and exceptional so that they are competitive in the industry. Regardless of the price </w:t>
      </w:r>
      <w:r w:rsidRPr="005C0F37">
        <w:rPr>
          <w:rFonts w:ascii="Times New Roman" w:hAnsi="Times New Roman" w:cs="Times New Roman"/>
          <w:sz w:val="24"/>
          <w:szCs w:val="24"/>
        </w:rPr>
        <w:lastRenderedPageBreak/>
        <w:t>of the brand, professionalism is significant, and of course, an expensive brand requires more attention in marketing. The main idea is usually to attract more customers in the business. Most clients prefer high-quality brands (</w:t>
      </w:r>
      <w:proofErr w:type="spellStart"/>
      <w:r w:rsidRPr="005C0F37">
        <w:rPr>
          <w:rFonts w:ascii="Times New Roman" w:hAnsi="Times New Roman" w:cs="Times New Roman"/>
          <w:sz w:val="24"/>
          <w:szCs w:val="24"/>
        </w:rPr>
        <w:t>Asiamahet</w:t>
      </w:r>
      <w:proofErr w:type="spellEnd"/>
      <w:r w:rsidRPr="005C0F37">
        <w:rPr>
          <w:rFonts w:ascii="Times New Roman" w:hAnsi="Times New Roman" w:cs="Times New Roman"/>
          <w:sz w:val="24"/>
          <w:szCs w:val="24"/>
        </w:rPr>
        <w:t xml:space="preserve"> al., 2016). The first impression is always vital in this business and if the presentation is excellent customers become interested to find out more. The company that offers quality and valuable brands to its clients through outstanding performance always remain competitive and gains more profits in the market.</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5" w:name="_Toc7167897"/>
      <w:r>
        <w:rPr>
          <w:rFonts w:ascii="Times New Roman" w:hAnsi="Times New Roman" w:cs="Times New Roman"/>
          <w:b/>
          <w:color w:val="auto"/>
          <w:sz w:val="24"/>
          <w:szCs w:val="24"/>
        </w:rPr>
        <w:t xml:space="preserve">2.3 </w:t>
      </w:r>
      <w:r w:rsidR="005C0F37" w:rsidRPr="005C0F37">
        <w:rPr>
          <w:rFonts w:ascii="Times New Roman" w:hAnsi="Times New Roman" w:cs="Times New Roman"/>
          <w:b/>
          <w:color w:val="auto"/>
          <w:sz w:val="24"/>
          <w:szCs w:val="24"/>
        </w:rPr>
        <w:t>Development of a theoretical framework</w:t>
      </w:r>
      <w:bookmarkEnd w:id="1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Customer enjoyment and pleasure lead to the formation of attitudes, including emotions, cognition, and intentions. This framework hypothesizes that customers of a brand first become loyal cognitively, then become affectively loyal, proceed to grow loyal cognitively, and eventually, they show loyalty behavior defined as behavioral or action loyalty (Rather &amp; Sharma, 2017). It is supposed that the loyalty of customers is created progressively in identifiable chronological phase’s namely cognitive variety loyalty, affective devotion, conative and finally action, meaning that customer loyalty behavior commences as attitudinal types, which eventually results in behavioral loyalty. These phases relate more to the personal decision-making strategy of a customer.</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When good partnerships are created, the company stands a chance of beating a great advantage of increasing the product's sales as well as growing a more loyal customer base. Social promotion is normally achieved through the use of many strategies such as influencer marketing since posts can seamlessly be blend into the user’s timeline at all times. This strategy is especially most effective compared to most others as it helps in acquiring new customers easily. Such strong relationships give the organization an opportunity to promote the e-commerce business effectively and not seeming like a sleazy salesperson. The idea generally becomes that </w:t>
      </w:r>
      <w:r w:rsidRPr="005C0F37">
        <w:rPr>
          <w:rFonts w:ascii="Times New Roman" w:hAnsi="Times New Roman" w:cs="Times New Roman"/>
          <w:sz w:val="24"/>
          <w:szCs w:val="24"/>
        </w:rPr>
        <w:lastRenderedPageBreak/>
        <w:t>the post may not be coming directly from the brand hence not showing any signs of being pushy. The influencers generally share their insights about the products to build awareness and trust among the customers (Rather &amp; Sharma, 2017). Some, however, come in the organic format, but the fastest and easiest way to make use of the influences of the brand is through the use of the sponsored content. Posts are generally paid for, and the best way to gain more customers on the social for the brand is making them seem as natural as possible without exaggerating the content. Posts ad mistake can cost the brand sale a big deal by making the customers lose trust.</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28523B">
      <w:pPr>
        <w:spacing w:line="480" w:lineRule="auto"/>
        <w:jc w:val="center"/>
        <w:rPr>
          <w:rFonts w:ascii="Times New Roman" w:hAnsi="Times New Roman" w:cs="Times New Roman"/>
          <w:b/>
          <w:sz w:val="24"/>
          <w:szCs w:val="24"/>
        </w:rPr>
      </w:pPr>
      <w:r w:rsidRPr="005C0F37">
        <w:rPr>
          <w:rFonts w:ascii="Times New Roman" w:hAnsi="Times New Roman" w:cs="Times New Roman"/>
          <w:b/>
          <w:sz w:val="24"/>
          <w:szCs w:val="24"/>
        </w:rPr>
        <w:t>Figure 4. The theoretical framework of this study</w:t>
      </w:r>
    </w:p>
    <w:p w:rsidR="005C0F37" w:rsidRPr="005C0F37" w:rsidRDefault="005C0F37" w:rsidP="00E424DB">
      <w:pPr>
        <w:spacing w:line="480" w:lineRule="auto"/>
        <w:jc w:val="center"/>
        <w:rPr>
          <w:rFonts w:ascii="Times New Roman" w:hAnsi="Times New Roman" w:cs="Times New Roman"/>
          <w:sz w:val="24"/>
          <w:szCs w:val="24"/>
        </w:rPr>
      </w:pPr>
      <w:r w:rsidRPr="005C0F37">
        <w:rPr>
          <w:rFonts w:ascii="Times New Roman" w:hAnsi="Times New Roman" w:cs="Times New Roman"/>
          <w:noProof/>
          <w:sz w:val="24"/>
          <w:szCs w:val="24"/>
        </w:rPr>
        <mc:AlternateContent>
          <mc:Choice Requires="wpg">
            <w:drawing>
              <wp:inline distT="0" distB="0" distL="0" distR="0" wp14:anchorId="2E00636D" wp14:editId="5FF31DE5">
                <wp:extent cx="5274310" cy="2338240"/>
                <wp:effectExtent l="0" t="0" r="21590" b="0"/>
                <wp:docPr id="1" name="群組 60"/>
                <wp:cNvGraphicFramePr/>
                <a:graphic xmlns:a="http://schemas.openxmlformats.org/drawingml/2006/main">
                  <a:graphicData uri="http://schemas.microsoft.com/office/word/2010/wordprocessingGroup">
                    <wpg:wgp>
                      <wpg:cNvGrpSpPr/>
                      <wpg:grpSpPr>
                        <a:xfrm>
                          <a:off x="0" y="0"/>
                          <a:ext cx="5274310" cy="2338240"/>
                          <a:chOff x="1571604" y="2214554"/>
                          <a:chExt cx="7072362" cy="3135283"/>
                        </a:xfrm>
                      </wpg:grpSpPr>
                      <wpg:grpSp>
                        <wpg:cNvPr id="35" name="群組 13"/>
                        <wpg:cNvGrpSpPr/>
                        <wpg:grpSpPr>
                          <a:xfrm>
                            <a:off x="3571868" y="2214554"/>
                            <a:ext cx="1428760" cy="992765"/>
                            <a:chOff x="3571868" y="2214554"/>
                            <a:chExt cx="1428760" cy="992765"/>
                          </a:xfrm>
                        </wpg:grpSpPr>
                        <wps:wsp>
                          <wps:cNvPr id="65" name="橢圓 3"/>
                          <wps:cNvSpPr/>
                          <wps:spPr>
                            <a:xfrm>
                              <a:off x="3571868" y="221455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6" name="文字方塊 4"/>
                          <wps:cNvSpPr txBox="1"/>
                          <wps:spPr>
                            <a:xfrm>
                              <a:off x="3786183" y="2324361"/>
                              <a:ext cx="1142681"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Cognitive Brand Loyalty</w:t>
                                </w:r>
                              </w:p>
                            </w:txbxContent>
                          </wps:txbx>
                          <wps:bodyPr wrap="square" rtlCol="0">
                            <a:spAutoFit/>
                          </wps:bodyPr>
                        </wps:wsp>
                      </wpg:grpSp>
                      <wpg:grpSp>
                        <wpg:cNvPr id="36" name="群組 16"/>
                        <wpg:cNvGrpSpPr/>
                        <wpg:grpSpPr>
                          <a:xfrm>
                            <a:off x="5429256" y="3286124"/>
                            <a:ext cx="1428760" cy="991803"/>
                            <a:chOff x="5429256" y="3286124"/>
                            <a:chExt cx="1428760" cy="991803"/>
                          </a:xfrm>
                        </wpg:grpSpPr>
                        <wps:wsp>
                          <wps:cNvPr id="63" name="橢圓 5"/>
                          <wps:cNvSpPr/>
                          <wps:spPr>
                            <a:xfrm>
                              <a:off x="542925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4" name="文字方塊 6"/>
                          <wps:cNvSpPr txBox="1"/>
                          <wps:spPr>
                            <a:xfrm>
                              <a:off x="5643571" y="3394969"/>
                              <a:ext cx="1143533"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 xml:space="preserve">Implicit </w:t>
                                </w:r>
                              </w:p>
                              <w:p w:rsidR="005C0F37" w:rsidRPr="004F73AC" w:rsidRDefault="005C0F37" w:rsidP="005C0F37">
                                <w:pPr>
                                  <w:pStyle w:val="NormalWeb"/>
                                  <w:spacing w:after="0"/>
                                </w:pPr>
                                <w:r w:rsidRPr="004F73AC">
                                  <w:rPr>
                                    <w:color w:val="000000" w:themeColor="text1"/>
                                    <w:kern w:val="24"/>
                                  </w:rPr>
                                  <w:t>Variety Loyalty</w:t>
                                </w:r>
                              </w:p>
                            </w:txbxContent>
                          </wps:txbx>
                          <wps:bodyPr wrap="square" rtlCol="0">
                            <a:spAutoFit/>
                          </wps:bodyPr>
                        </wps:wsp>
                      </wpg:grpSp>
                      <wpg:grpSp>
                        <wpg:cNvPr id="37" name="群組 15"/>
                        <wpg:cNvGrpSpPr/>
                        <wpg:grpSpPr>
                          <a:xfrm>
                            <a:off x="3571868" y="3427978"/>
                            <a:ext cx="1428760" cy="1644096"/>
                            <a:chOff x="3571868" y="3427978"/>
                            <a:chExt cx="1428760" cy="1644096"/>
                          </a:xfrm>
                        </wpg:grpSpPr>
                        <wps:wsp>
                          <wps:cNvPr id="60" name="橢圓 7"/>
                          <wps:cNvSpPr/>
                          <wps:spPr>
                            <a:xfrm>
                              <a:off x="3571868" y="435769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2" name="文字方塊 8"/>
                          <wps:cNvSpPr txBox="1"/>
                          <wps:spPr>
                            <a:xfrm>
                              <a:off x="3786183" y="3427978"/>
                              <a:ext cx="1142681" cy="882958"/>
                            </a:xfrm>
                            <a:prstGeom prst="rect">
                              <a:avLst/>
                            </a:prstGeom>
                            <a:noFill/>
                          </wps:spPr>
                          <wps:txbx>
                            <w:txbxContent>
                              <w:p w:rsidR="005C0F37" w:rsidRPr="004F73AC" w:rsidRDefault="00CC22A2" w:rsidP="005C0F37">
                                <w:pPr>
                                  <w:pStyle w:val="NormalWeb"/>
                                  <w:spacing w:after="0"/>
                                </w:pPr>
                                <w:r w:rsidRPr="004F73AC">
                                  <w:rPr>
                                    <w:color w:val="000000" w:themeColor="text1"/>
                                    <w:kern w:val="24"/>
                                  </w:rPr>
                                  <w:t>Affective Variety</w:t>
                                </w:r>
                                <w:r w:rsidR="005C0F37" w:rsidRPr="004F73AC">
                                  <w:rPr>
                                    <w:color w:val="000000" w:themeColor="text1"/>
                                    <w:kern w:val="24"/>
                                  </w:rPr>
                                  <w:t xml:space="preserve"> Loyalty</w:t>
                                </w:r>
                              </w:p>
                            </w:txbxContent>
                          </wps:txbx>
                          <wps:bodyPr wrap="square" rtlCol="0">
                            <a:spAutoFit/>
                          </wps:bodyPr>
                        </wps:wsp>
                      </wpg:grpSp>
                      <wpg:grpSp>
                        <wpg:cNvPr id="38" name="群組 14"/>
                        <wpg:cNvGrpSpPr/>
                        <wpg:grpSpPr>
                          <a:xfrm>
                            <a:off x="3581392" y="3295648"/>
                            <a:ext cx="1428760" cy="2054189"/>
                            <a:chOff x="3581392" y="3295648"/>
                            <a:chExt cx="1428760" cy="2054189"/>
                          </a:xfrm>
                        </wpg:grpSpPr>
                        <wps:wsp>
                          <wps:cNvPr id="58" name="橢圓 9"/>
                          <wps:cNvSpPr/>
                          <wps:spPr>
                            <a:xfrm>
                              <a:off x="3581392" y="3295648"/>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9" name="文字方塊 10"/>
                          <wps:cNvSpPr txBox="1"/>
                          <wps:spPr>
                            <a:xfrm>
                              <a:off x="3795707" y="4466879"/>
                              <a:ext cx="1142681"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Conative Brand Loyalty</w:t>
                                </w:r>
                              </w:p>
                            </w:txbxContent>
                          </wps:txbx>
                          <wps:bodyPr wrap="square" rtlCol="0">
                            <a:spAutoFit/>
                          </wps:bodyPr>
                        </wps:wsp>
                      </wpg:grpSp>
                      <wpg:grpSp>
                        <wpg:cNvPr id="39" name="群組 17"/>
                        <wpg:cNvGrpSpPr/>
                        <wpg:grpSpPr>
                          <a:xfrm>
                            <a:off x="7215206" y="3286124"/>
                            <a:ext cx="1428760" cy="1245468"/>
                            <a:chOff x="7215206" y="3286124"/>
                            <a:chExt cx="1428760" cy="1245468"/>
                          </a:xfrm>
                        </wpg:grpSpPr>
                        <wps:wsp>
                          <wps:cNvPr id="56" name="橢圓 11"/>
                          <wps:cNvSpPr/>
                          <wps:spPr>
                            <a:xfrm>
                              <a:off x="721520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7" name="文字方塊 12"/>
                          <wps:cNvSpPr txBox="1"/>
                          <wps:spPr>
                            <a:xfrm>
                              <a:off x="7358082" y="3394900"/>
                              <a:ext cx="1142681" cy="1136692"/>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 xml:space="preserve">Explicit (action) </w:t>
                                </w:r>
                              </w:p>
                              <w:p w:rsidR="005C0F37" w:rsidRPr="004F73AC" w:rsidRDefault="005C0F37" w:rsidP="005C0F37">
                                <w:pPr>
                                  <w:pStyle w:val="NormalWeb"/>
                                  <w:spacing w:after="0"/>
                                </w:pPr>
                                <w:r w:rsidRPr="004F73AC">
                                  <w:rPr>
                                    <w:color w:val="000000" w:themeColor="text1"/>
                                    <w:kern w:val="24"/>
                                  </w:rPr>
                                  <w:t>Variety Loyalty</w:t>
                                </w:r>
                              </w:p>
                            </w:txbxContent>
                          </wps:txbx>
                          <wps:bodyPr wrap="square" rtlCol="0">
                            <a:spAutoFit/>
                          </wps:bodyPr>
                        </wps:wsp>
                      </wpg:grpSp>
                      <wps:wsp>
                        <wps:cNvPr id="40" name="直線單箭頭接點 21"/>
                        <wps:cNvCnPr/>
                        <wps:spPr>
                          <a:xfrm rot="16200000" flipH="1">
                            <a:off x="4107653" y="3107529"/>
                            <a:ext cx="36671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1" name="直線單箭頭接點 23"/>
                        <wps:cNvCnPr>
                          <a:stCxn id="58" idx="4"/>
                          <a:endCxn id="57" idx="0"/>
                        </wps:cNvCnPr>
                        <wps:spPr>
                          <a:xfrm rot="5400000">
                            <a:off x="4117177" y="4179099"/>
                            <a:ext cx="347666" cy="9524"/>
                          </a:xfrm>
                          <a:prstGeom prst="straightConnector1">
                            <a:avLst/>
                          </a:prstGeom>
                          <a:noFill/>
                          <a:ln w="28575" cap="flat" cmpd="sng" algn="ctr">
                            <a:solidFill>
                              <a:sysClr val="windowText" lastClr="000000"/>
                            </a:solidFill>
                            <a:prstDash val="solid"/>
                            <a:miter lim="800000"/>
                            <a:tailEnd type="arrow"/>
                          </a:ln>
                          <a:effectLst/>
                        </wps:spPr>
                        <wps:bodyPr/>
                      </wps:wsp>
                      <wps:wsp>
                        <wps:cNvPr id="42" name="直線單箭頭接點 25"/>
                        <wps:cNvCnPr/>
                        <wps:spPr>
                          <a:xfrm flipV="1">
                            <a:off x="5010152" y="3643314"/>
                            <a:ext cx="41910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3" name="直線單箭頭接點 27"/>
                        <wps:cNvCnPr/>
                        <wps:spPr>
                          <a:xfrm>
                            <a:off x="6858016" y="3643314"/>
                            <a:ext cx="357190" cy="1588"/>
                          </a:xfrm>
                          <a:prstGeom prst="straightConnector1">
                            <a:avLst/>
                          </a:prstGeom>
                          <a:noFill/>
                          <a:ln w="28575" cap="flat" cmpd="sng" algn="ctr">
                            <a:solidFill>
                              <a:sysClr val="windowText" lastClr="000000"/>
                            </a:solidFill>
                            <a:prstDash val="solid"/>
                            <a:miter lim="800000"/>
                            <a:tailEnd type="arrow"/>
                          </a:ln>
                          <a:effectLst/>
                        </wps:spPr>
                        <wps:bodyPr/>
                      </wps:wsp>
                      <wpg:grpSp>
                        <wpg:cNvPr id="44" name="群組 36"/>
                        <wpg:cNvGrpSpPr/>
                        <wpg:grpSpPr>
                          <a:xfrm>
                            <a:off x="1571604" y="2714620"/>
                            <a:ext cx="1428760" cy="992585"/>
                            <a:chOff x="1571604" y="2714620"/>
                            <a:chExt cx="1428760" cy="992585"/>
                          </a:xfrm>
                        </wpg:grpSpPr>
                        <wps:wsp>
                          <wps:cNvPr id="54" name="橢圓 37"/>
                          <wps:cNvSpPr/>
                          <wps:spPr>
                            <a:xfrm>
                              <a:off x="1571604" y="2714620"/>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5" name="文字方塊 38"/>
                          <wps:cNvSpPr txBox="1"/>
                          <wps:spPr>
                            <a:xfrm>
                              <a:off x="1785919" y="2824246"/>
                              <a:ext cx="1142681" cy="882959"/>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Satisfaction</w:t>
                                </w:r>
                              </w:p>
                            </w:txbxContent>
                          </wps:txbx>
                          <wps:bodyPr wrap="square" rtlCol="0">
                            <a:spAutoFit/>
                          </wps:bodyPr>
                        </wps:wsp>
                      </wpg:grpSp>
                      <wpg:grpSp>
                        <wpg:cNvPr id="45" name="群組 42"/>
                        <wpg:cNvGrpSpPr/>
                        <wpg:grpSpPr>
                          <a:xfrm>
                            <a:off x="1571604" y="3929066"/>
                            <a:ext cx="1428760" cy="739280"/>
                            <a:chOff x="1571604" y="3929066"/>
                            <a:chExt cx="1428760" cy="739280"/>
                          </a:xfrm>
                        </wpg:grpSpPr>
                        <wps:wsp>
                          <wps:cNvPr id="52" name="橢圓 43"/>
                          <wps:cNvSpPr/>
                          <wps:spPr>
                            <a:xfrm>
                              <a:off x="1571604" y="3929066"/>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3" name="文字方塊 44"/>
                          <wps:cNvSpPr txBox="1"/>
                          <wps:spPr>
                            <a:xfrm>
                              <a:off x="1785919" y="4038269"/>
                              <a:ext cx="1142681" cy="630077"/>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Delight</w:t>
                                </w:r>
                              </w:p>
                            </w:txbxContent>
                          </wps:txbx>
                          <wps:bodyPr wrap="square" rtlCol="0">
                            <a:spAutoFit/>
                          </wps:bodyPr>
                        </wps:wsp>
                      </wpg:grpSp>
                      <wps:wsp>
                        <wps:cNvPr id="46" name="直線單箭頭接點 46"/>
                        <wps:cNvCnPr>
                          <a:stCxn id="52" idx="6"/>
                          <a:endCxn id="57" idx="2"/>
                        </wps:cNvCnPr>
                        <wps:spPr>
                          <a:xfrm>
                            <a:off x="3000364" y="4286256"/>
                            <a:ext cx="571504" cy="428628"/>
                          </a:xfrm>
                          <a:prstGeom prst="straightConnector1">
                            <a:avLst/>
                          </a:prstGeom>
                          <a:noFill/>
                          <a:ln w="28575" cap="flat" cmpd="sng" algn="ctr">
                            <a:solidFill>
                              <a:sysClr val="windowText" lastClr="000000"/>
                            </a:solidFill>
                            <a:prstDash val="solid"/>
                            <a:miter lim="800000"/>
                            <a:tailEnd type="arrow"/>
                          </a:ln>
                          <a:effectLst/>
                        </wps:spPr>
                        <wps:bodyPr/>
                      </wps:wsp>
                      <wps:wsp>
                        <wps:cNvPr id="47" name="直線單箭頭接點 48"/>
                        <wps:cNvCnPr>
                          <a:stCxn id="52" idx="6"/>
                          <a:endCxn id="58" idx="2"/>
                        </wps:cNvCnPr>
                        <wps:spPr>
                          <a:xfrm flipV="1">
                            <a:off x="3000364" y="3652838"/>
                            <a:ext cx="581028" cy="633418"/>
                          </a:xfrm>
                          <a:prstGeom prst="straightConnector1">
                            <a:avLst/>
                          </a:prstGeom>
                          <a:noFill/>
                          <a:ln w="28575" cap="flat" cmpd="sng" algn="ctr">
                            <a:solidFill>
                              <a:sysClr val="windowText" lastClr="000000"/>
                            </a:solidFill>
                            <a:prstDash val="solid"/>
                            <a:miter lim="800000"/>
                            <a:tailEnd type="arrow"/>
                          </a:ln>
                          <a:effectLst/>
                        </wps:spPr>
                        <wps:bodyPr/>
                      </wps:wsp>
                      <wps:wsp>
                        <wps:cNvPr id="48" name="直線單箭頭接點 50"/>
                        <wps:cNvCnPr>
                          <a:stCxn id="52" idx="6"/>
                        </wps:cNvCnPr>
                        <wps:spPr>
                          <a:xfrm flipV="1">
                            <a:off x="3000364" y="2571744"/>
                            <a:ext cx="571504" cy="1714512"/>
                          </a:xfrm>
                          <a:prstGeom prst="straightConnector1">
                            <a:avLst/>
                          </a:prstGeom>
                          <a:noFill/>
                          <a:ln w="28575" cap="flat" cmpd="sng" algn="ctr">
                            <a:solidFill>
                              <a:sysClr val="windowText" lastClr="000000"/>
                            </a:solidFill>
                            <a:prstDash val="solid"/>
                            <a:miter lim="800000"/>
                            <a:tailEnd type="arrow"/>
                          </a:ln>
                          <a:effectLst/>
                        </wps:spPr>
                        <wps:bodyPr/>
                      </wps:wsp>
                      <wps:wsp>
                        <wps:cNvPr id="49" name="直線單箭頭接點 52"/>
                        <wps:cNvCnPr>
                          <a:stCxn id="54" idx="6"/>
                        </wps:cNvCnPr>
                        <wps:spPr>
                          <a:xfrm flipV="1">
                            <a:off x="3000364" y="2571744"/>
                            <a:ext cx="571504" cy="500066"/>
                          </a:xfrm>
                          <a:prstGeom prst="straightConnector1">
                            <a:avLst/>
                          </a:prstGeom>
                          <a:noFill/>
                          <a:ln w="28575" cap="flat" cmpd="sng" algn="ctr">
                            <a:solidFill>
                              <a:sysClr val="windowText" lastClr="000000"/>
                            </a:solidFill>
                            <a:prstDash val="solid"/>
                            <a:miter lim="800000"/>
                            <a:tailEnd type="arrow"/>
                          </a:ln>
                          <a:effectLst/>
                        </wps:spPr>
                        <wps:bodyPr/>
                      </wps:wsp>
                      <wps:wsp>
                        <wps:cNvPr id="50" name="直線單箭頭接點 54"/>
                        <wps:cNvCnPr>
                          <a:stCxn id="54" idx="6"/>
                          <a:endCxn id="58" idx="2"/>
                        </wps:cNvCnPr>
                        <wps:spPr>
                          <a:xfrm>
                            <a:off x="3000364" y="3071810"/>
                            <a:ext cx="581028" cy="581028"/>
                          </a:xfrm>
                          <a:prstGeom prst="straightConnector1">
                            <a:avLst/>
                          </a:prstGeom>
                          <a:noFill/>
                          <a:ln w="28575" cap="flat" cmpd="sng" algn="ctr">
                            <a:solidFill>
                              <a:sysClr val="windowText" lastClr="000000"/>
                            </a:solidFill>
                            <a:prstDash val="solid"/>
                            <a:miter lim="800000"/>
                            <a:tailEnd type="arrow"/>
                          </a:ln>
                          <a:effectLst/>
                        </wps:spPr>
                        <wps:bodyPr/>
                      </wps:wsp>
                      <wps:wsp>
                        <wps:cNvPr id="51" name="直線單箭頭接點 56"/>
                        <wps:cNvCnPr>
                          <a:stCxn id="54" idx="6"/>
                          <a:endCxn id="57" idx="2"/>
                        </wps:cNvCnPr>
                        <wps:spPr>
                          <a:xfrm>
                            <a:off x="3000364" y="3071810"/>
                            <a:ext cx="571504" cy="1643074"/>
                          </a:xfrm>
                          <a:prstGeom prst="straightConnector1">
                            <a:avLst/>
                          </a:prstGeom>
                          <a:noFill/>
                          <a:ln w="28575" cap="flat" cmpd="sng" algn="ctr">
                            <a:solidFill>
                              <a:sysClr val="windowText" lastClr="000000"/>
                            </a:solidFill>
                            <a:prstDash val="solid"/>
                            <a:miter lim="800000"/>
                            <a:tailEnd type="arrow"/>
                          </a:ln>
                          <a:effectLst/>
                        </wps:spPr>
                        <wps:bodyPr/>
                      </wps:wsp>
                    </wpg:wgp>
                  </a:graphicData>
                </a:graphic>
              </wp:inline>
            </w:drawing>
          </mc:Choice>
          <mc:Fallback>
            <w:pict>
              <v:group w14:anchorId="2E00636D" id="群組 60" o:spid="_x0000_s1026" style="width:415.3pt;height:184.1pt;mso-position-horizontal-relative:char;mso-position-vertical-relative:line" coordorigin="15716,22145" coordsize="70723,3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">
                <v:group id="群組 13" o:spid="_x0000_s1027" style="position:absolute;left:35718;top:22145;width:14288;height:9928" coordorigin="35718,22145" coordsize="14287,9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oval id="橢圓 3" o:spid="_x0000_s1028" style="position:absolute;left:35718;top:22145;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ozcMA&#10;AADbAAAADwAAAGRycy9kb3ducmV2LnhtbESP3WoCMRSE7wu+QziCdzXrg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wozcMAAADbAAAADwAAAAAAAAAAAAAAAACYAgAAZHJzL2Rv&#10;d25yZXYueG1sUEsFBgAAAAAEAAQA9QAAAIgDAAAAAA==&#10;" filled="f" strokecolor="windowText" strokeweight="1pt">
                    <v:stroke joinstyle="miter"/>
                  </v:oval>
                  <v:shapetype id="_x0000_t202" coordsize="21600,21600" o:spt="202" path="m,l,21600r21600,l21600,xe">
                    <v:stroke joinstyle="miter"/>
                    <v:path gradientshapeok="t" o:connecttype="rect"/>
                  </v:shapetype>
                  <v:shape id="文字方塊 4" o:spid="_x0000_s1029" type="#_x0000_t202" style="position:absolute;left:37861;top:23243;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ApqsEA&#10;AADbAAAADwAAAGRycy9kb3ducmV2LnhtbESPQWvCQBSE74L/YXkFb7pRMEjqKlIrePBSTe+P7Gs2&#10;NPs2ZF9N/PduodDjMDPfMNv96Ft1pz42gQ0sFxko4irYhmsD5e0034CKgmyxDUwGHhRhv5tOtljY&#10;MPAH3a9SqwThWKABJ9IVWsfKkce4CB1x8r5C71GS7GttexwS3Ld6lWW59thwWnDY0Zuj6vv64w2I&#10;2MPyUb77eP4cL8fBZdUaS2NmL+PhFZTQKP/hv/bZGshz+P2SfoDe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gKar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Cognitive Brand Loyalty</w:t>
                          </w:r>
                        </w:p>
                      </w:txbxContent>
                    </v:textbox>
                  </v:shape>
                </v:group>
                <v:group id="群組 16" o:spid="_x0000_s1030" style="position:absolute;left:54292;top:32861;width:14288;height:9918" coordorigin="54292,32861" coordsize="14287,9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oval id="橢圓 5" o:spid="_x0000_s1031" style="position:absolute;left:54292;top:32861;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VIsMA&#10;AADbAAAADwAAAGRycy9kb3ducmV2LnhtbESP3WoCMRSE7wu+QziCdzXrC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VIsMAAADbAAAADwAAAAAAAAAAAAAAAACYAgAAZHJzL2Rv&#10;d25yZXYueG1sUEsFBgAAAAAEAAQA9QAAAIgDAAAAAA==&#10;" filled="f" strokecolor="windowText" strokeweight="1pt">
                    <v:stroke joinstyle="miter"/>
                  </v:oval>
                  <v:shape id="文字方塊 6" o:spid="_x0000_s1032" type="#_x0000_t202" style="position:absolute;left:56435;top:33949;width:1143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4SRsIA&#10;AADbAAAADwAAAGRycy9kb3ducmV2LnhtbESPzWrDMBCE74W+g9hAbo2c0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vhJGwgAAANsAAAAPAAAAAAAAAAAAAAAAAJgCAABkcnMvZG93&#10;bnJldi54bWxQSwUGAAAAAAQABAD1AAAAhwMAAAAA&#10;" filled="f" stroked="f">
                    <v:textbox style="mso-fit-shape-to-text:t">
                      <w:txbxContent>
                        <w:p w:rsidR="005C0F37" w:rsidRPr="004F73AC" w:rsidRDefault="005C0F37" w:rsidP="005C0F37">
                          <w:pPr>
                            <w:pStyle w:val="NormalWeb"/>
                            <w:spacing w:after="0"/>
                          </w:pPr>
                          <w:r w:rsidRPr="004F73AC">
                            <w:rPr>
                              <w:color w:val="000000" w:themeColor="text1"/>
                              <w:kern w:val="24"/>
                            </w:rPr>
                            <w:t xml:space="preserve">Implicit </w:t>
                          </w:r>
                        </w:p>
                        <w:p w:rsidR="005C0F37" w:rsidRPr="004F73AC" w:rsidRDefault="005C0F37" w:rsidP="005C0F37">
                          <w:pPr>
                            <w:pStyle w:val="NormalWeb"/>
                            <w:spacing w:after="0"/>
                          </w:pPr>
                          <w:r w:rsidRPr="004F73AC">
                            <w:rPr>
                              <w:color w:val="000000" w:themeColor="text1"/>
                              <w:kern w:val="24"/>
                            </w:rPr>
                            <w:t>Variety Loyalty</w:t>
                          </w:r>
                        </w:p>
                      </w:txbxContent>
                    </v:textbox>
                  </v:shape>
                </v:group>
                <v:group id="群組 15" o:spid="_x0000_s1033" style="position:absolute;left:35718;top:34279;width:14288;height:16441" coordorigin="35718,34279" coordsize="14287,16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橢圓 7" o:spid="_x0000_s1034" style="position:absolute;left:35718;top:4357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uLVb8A&#10;AADbAAAADwAAAGRycy9kb3ducmV2LnhtbERPzYrCMBC+C75DmIW9abo9iHaNouKCK4Ko+wBDMzbF&#10;ZlKSWLtvbw6Cx4/vf77sbSM68qF2rOBrnIEgLp2uuVLwd/kZTUGEiKyxcUwK/inAcjEczLHQ7sEn&#10;6s6xEimEQ4EKTIxtIWUoDVkMY9cSJ+7qvMWYoK+k9vhI4baReZZNpMWaU4PBljaGytv5bhW0sfNb&#10;3uezY1+tD7u8O91Wv0apz49+9Q0iUh/f4pd7pxVM0vr0Jf0AuX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O4tVvwAAANsAAAAPAAAAAAAAAAAAAAAAAJgCAABkcnMvZG93bnJl&#10;di54bWxQSwUGAAAAAAQABAD1AAAAhAMAAAAA&#10;" filled="f" strokecolor="windowText" strokeweight="1pt">
                    <v:stroke joinstyle="miter"/>
                  </v:oval>
                  <v:shape id="文字方塊 8" o:spid="_x0000_s1035" type="#_x0000_t202" style="position:absolute;left:37861;top:34279;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vqcEA&#10;AADbAAAADwAAAGRycy9kb3ducmV2LnhtbESPQWvCQBSE74L/YXmCN90oKCW6itQWPPSijfdH9pkN&#10;zb4N2aeJ/75bKHgcZuYbZrsffKMe1MU6sIHFPANFXAZbc2Wg+P6cvYGKgmyxCUwGnhRhvxuPtpjb&#10;0POZHhepVIJwzNGAE2lzrWPpyGOch5Y4ebfQeZQku0rbDvsE941eZtlae6w5LThs6d1R+XO5ewMi&#10;9rB4Fh8+nq7D17F3WbnCwpjpZDhsQAkN8gr/t0/WwHoJ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bL6nBAAAA2wAAAA8AAAAAAAAAAAAAAAAAmAIAAGRycy9kb3du&#10;cmV2LnhtbFBLBQYAAAAABAAEAPUAAACGAwAAAAA=&#10;" filled="f" stroked="f">
                    <v:textbox style="mso-fit-shape-to-text:t">
                      <w:txbxContent>
                        <w:p w:rsidR="005C0F37" w:rsidRPr="004F73AC" w:rsidRDefault="00CC22A2" w:rsidP="005C0F37">
                          <w:pPr>
                            <w:pStyle w:val="NormalWeb"/>
                            <w:spacing w:after="0"/>
                          </w:pPr>
                          <w:r w:rsidRPr="004F73AC">
                            <w:rPr>
                              <w:color w:val="000000" w:themeColor="text1"/>
                              <w:kern w:val="24"/>
                            </w:rPr>
                            <w:t>Affective Variety</w:t>
                          </w:r>
                          <w:r w:rsidR="005C0F37" w:rsidRPr="004F73AC">
                            <w:rPr>
                              <w:color w:val="000000" w:themeColor="text1"/>
                              <w:kern w:val="24"/>
                            </w:rPr>
                            <w:t xml:space="preserve"> Loyalty</w:t>
                          </w:r>
                        </w:p>
                      </w:txbxContent>
                    </v:textbox>
                  </v:shape>
                </v:group>
                <v:group id="群組 14" o:spid="_x0000_s1036" style="position:absolute;left:35813;top:32956;width:14288;height:20542" coordorigin="35813,32956" coordsize="14287,20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oval id="橢圓 9" o:spid="_x0000_s1037" style="position:absolute;left:35813;top:3295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FN7sEA&#10;AADbAAAADwAAAGRycy9kb3ducmV2LnhtbERP3WrCMBS+H/gO4Qi7m+kKDu2MRWWCG4JU9wCH5qwp&#10;bU5KktXu7ZeLwS4/vv9NOdlejORD61jB8yIDQVw73XKj4PN2fFqBCBFZY++YFPxQgHI7e9hgod2d&#10;KxqvsREphEOBCkyMQyFlqA1ZDAs3ECfuy3mLMUHfSO3xnsJtL/Mse5EWW04NBgc6GKq767dVMMTR&#10;v/FHvr5Mzf58yseq270bpR7n0+4VRKQp/ov/3CetYJnGpi/p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hTe7BAAAA2wAAAA8AAAAAAAAAAAAAAAAAmAIAAGRycy9kb3du&#10;cmV2LnhtbFBLBQYAAAAABAAEAPUAAACGAwAAAAA=&#10;" filled="f" strokecolor="windowText" strokeweight="1pt">
                    <v:stroke joinstyle="miter"/>
                  </v:oval>
                  <v:shape id="文字方塊 10" o:spid="_x0000_s1038" type="#_x0000_t202" style="position:absolute;left:37957;top:44668;width:1142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3ZcEA&#10;AADbAAAADwAAAGRycy9kb3ducmV2LnhtbESPQWvCQBSE7wX/w/IK3upGwaKpq4hW8NCLGu+P7Gs2&#10;NPs2ZF9N/PfdguBxmJlvmNVm8I26URfrwAamkwwUcRlszZWB4nJ4W4CKgmyxCUwG7hRhsx69rDC3&#10;oecT3c5SqQThmKMBJ9LmWsfSkcc4CS1x8r5D51GS7CptO+wT3Dd6lmXv2mPNacFhSztH5c/51xsQ&#10;sdvpvfj08Xgdvva9y8o5FsaMX4ftByihQZ7hR/toDcy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Td2X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Conative Brand Loyalty</w:t>
                          </w:r>
                        </w:p>
                      </w:txbxContent>
                    </v:textbox>
                  </v:shape>
                </v:group>
                <v:group id="群組 17" o:spid="_x0000_s1039" style="position:absolute;left:72152;top:32861;width:14287;height:12454" coordorigin="72152,32861" coordsize="14287,12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oval id="橢圓 11" o:spid="_x0000_s1040" style="position:absolute;left:72152;top:32861;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J8B8MA&#10;AADbAAAADwAAAGRycy9kb3ducmV2LnhtbESP3WoCMRSE7wu+QziCdzXrglJXo6hUsKUg/jzAYXPc&#10;LG5OliRd17dvCoVeDjPzDbNc97YRHflQO1YwGWcgiEuna64UXC/71zcQISJrbByTgicFWK8GL0ss&#10;tHvwibpzrESCcChQgYmxLaQMpSGLYexa4uTdnLcYk/SV1B4fCW4bmWfZTFqsOS0YbGlnqLyfv62C&#10;Nnb+nT/z+bGvtl+HvDvdNx9GqdGw3yxAROrjf/ivfdAKpj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J8B8MAAADbAAAADwAAAAAAAAAAAAAAAACYAgAAZHJzL2Rv&#10;d25yZXYueG1sUEsFBgAAAAAEAAQA9QAAAIgDAAAAAA==&#10;" filled="f" strokecolor="windowText" strokeweight="1pt">
                    <v:stroke joinstyle="miter"/>
                  </v:oval>
                  <v:shape id="文字方塊 12" o:spid="_x0000_s1041" type="#_x0000_t202" style="position:absolute;left:73580;top:33949;width:11427;height:1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BGjMEA&#10;AADbAAAADwAAAGRycy9kb3ducmV2LnhtbESPQWvCQBSE7wX/w/IK3upGwSqpq4hW8NCLGu+P7Gs2&#10;NPs2ZF9N/PfdguBxmJlvmNVm8I26URfrwAamkwwUcRlszZWB4nJ4W4KKgmyxCUwG7hRhsx69rDC3&#10;oecT3c5SqQThmKMBJ9LmWsfSkcc4CS1x8r5D51GS7CptO+wT3Dd6lmXv2mPNacFhSztH5c/51xsQ&#10;sdvpvfj08Xgdvva9y8o5FsaMX4ftByihQZ7hR/toDcw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ARoz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 xml:space="preserve">Explicit (action) </w:t>
                          </w:r>
                        </w:p>
                        <w:p w:rsidR="005C0F37" w:rsidRPr="004F73AC" w:rsidRDefault="005C0F37" w:rsidP="005C0F37">
                          <w:pPr>
                            <w:pStyle w:val="NormalWeb"/>
                            <w:spacing w:after="0"/>
                          </w:pPr>
                          <w:r w:rsidRPr="004F73AC">
                            <w:rPr>
                              <w:color w:val="000000" w:themeColor="text1"/>
                              <w:kern w:val="24"/>
                            </w:rPr>
                            <w:t>Variety Loyalty</w:t>
                          </w:r>
                        </w:p>
                      </w:txbxContent>
                    </v:textbox>
                  </v:shape>
                </v:group>
                <v:shapetype id="_x0000_t32" coordsize="21600,21600" o:spt="32" o:oned="t" path="m,l21600,21600e" filled="f">
                  <v:path arrowok="t" fillok="f" o:connecttype="none"/>
                  <o:lock v:ext="edit" shapetype="t"/>
                </v:shapetype>
                <v:shape id="直線單箭頭接點 21" o:spid="_x0000_s1042" type="#_x0000_t32" style="position:absolute;left:41076;top:31075;width:3667;height:95;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9H78AAADbAAAADwAAAGRycy9kb3ducmV2LnhtbERPzWoCMRC+F/oOYQq91WxFpGyNooWA&#10;J7VrH2DYTHe3biZLMur69s1B8Pjx/S9Wo+/VhWLqAht4nxSgiOvgOm4M/Bzt2weoJMgO+8Bk4EYJ&#10;VsvnpwWWLlz5my6VNCqHcCrRQCsylFqnuiWPaRIG4sz9huhRMoyNdhGvOdz3eloUc+2x49zQ4kBf&#10;LdWn6uwN2IONu+1GZP833gZ7aqqDtZ0xry/j+hOU0CgP8d29dQZmeX3+kn+AXv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g9H78AAADbAAAADwAAAAAAAAAAAAAAAACh&#10;AgAAZHJzL2Rvd25yZXYueG1sUEsFBgAAAAAEAAQA+QAAAI0DAAAAAA==&#10;" strokecolor="windowText" strokeweight="2.25pt">
                  <v:stroke endarrow="open" joinstyle="miter"/>
                </v:shape>
                <v:shape id="直線單箭頭接點 23" o:spid="_x0000_s1043" type="#_x0000_t32" style="position:absolute;left:41172;top:41790;width:3476;height:9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CWrcUAAADbAAAADwAAAGRycy9kb3ducmV2LnhtbESPQWvCQBSE7wX/w/KE3uomVoKkrlIE&#10;QWgvTYTi7TX7zMZm34bsNsb++q4g9DjMzDfMajPaVgzU+8axgnSWgCCunG64VnAod09LED4ga2wd&#10;k4IredisJw8rzLW78AcNRahFhLDPUYEJocul9JUhi37mOuLonVxvMUTZ11L3eIlw28p5kmTSYsNx&#10;wWBHW0PVd/FjFXRf6bs9b0ezy+pyIQ/X5+Pv26dSj9Px9QVEoDH8h+/tvVawSOH2Jf4A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CWrcUAAADbAAAADwAAAAAAAAAA&#10;AAAAAAChAgAAZHJzL2Rvd25yZXYueG1sUEsFBgAAAAAEAAQA+QAAAJMDAAAAAA==&#10;" strokecolor="windowText" strokeweight="2.25pt">
                  <v:stroke endarrow="open" joinstyle="miter"/>
                </v:shape>
                <v:shape id="直線單箭頭接點 25" o:spid="_x0000_s1044" type="#_x0000_t32" style="position:absolute;left:50101;top:36433;width:4191;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OKMMAAAADbAAAADwAAAGRycy9kb3ducmV2LnhtbESPS4vCMBSF9wP+h3AFd2OqjiK1qYiD&#10;6Ep8gdtLc22DzU1pMtr595MBweXhPD5OtuxsLR7UeuNYwWiYgCAunDZcKricN59zED4ga6wdk4Jf&#10;8rDMex8Zpto9+UiPUyhFHGGfooIqhCaV0hcVWfRD1xBH7+ZaiyHKtpS6xWcct7UcJ8lMWjQcCRU2&#10;tK6ouJ9+bOTu8ZbUh29jJ+Z6XO+Yp9MtKzXod6sFiEBdeIdf7Z1W8DWG/y/xB8j8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WzijDAAAAA2wAAAA8AAAAAAAAAAAAAAAAA&#10;oQIAAGRycy9kb3ducmV2LnhtbFBLBQYAAAAABAAEAPkAAACOAwAAAAA=&#10;" strokecolor="windowText" strokeweight="2.25pt">
                  <v:stroke endarrow="open" joinstyle="miter"/>
                </v:shape>
                <v:shape id="直線單箭頭接點 27" o:spid="_x0000_s1045" type="#_x0000_t32" style="position:absolute;left:68580;top:36433;width:3572;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ehGscAAADbAAAADwAAAGRycy9kb3ducmV2LnhtbESPT0vDQBTE74LfYXlCL9JsakVKmk3x&#10;D4F6abGK0Nsj+0xis2/j7jaNfnq3IHgcZuY3TL4aTScGcr61rGCWpCCIK6tbrhW8vZbTBQgfkDV2&#10;lknBN3lYFZcXOWbanviFhl2oRYSwz1BBE0KfSemrhgz6xPbE0fuwzmCI0tVSOzxFuOnkTZreSYMt&#10;x4UGe3psqDrsjkbB00P4eb/GgzPDV5luys89bWfPSk2uxvsliEBj+A//tddawe0czl/iD5D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Z6EaxwAAANsAAAAPAAAAAAAA&#10;AAAAAAAAAKECAABkcnMvZG93bnJldi54bWxQSwUGAAAAAAQABAD5AAAAlQMAAAAA&#10;" strokecolor="windowText" strokeweight="2.25pt">
                  <v:stroke endarrow="open" joinstyle="miter"/>
                </v:shape>
                <v:group id="群組 36" o:spid="_x0000_s1046" style="position:absolute;left:15716;top:27146;width:14287;height:9926" coordorigin="15716,27146" coordsize="14287,9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oval id="橢圓 37" o:spid="_x0000_s1047" style="position:absolute;left:15716;top:27146;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H68QA&#10;AADbAAAADwAAAGRycy9kb3ducmV2LnhtbESP3WoCMRSE7wu+QziCdzXroqWuRrGlBS1C8ecBDpvj&#10;ZnFzsiTpun17IxR6OczMN8xy3dtGdORD7VjBZJyBIC6drrlScD59Pr+CCBFZY+OYFPxSgPVq8LTE&#10;QrsbH6g7xkokCIcCFZgY20LKUBqyGMauJU7exXmLMUlfSe3xluC2kXmWvUiLNacFgy29Gyqvxx+r&#10;oI2d/+CvfP7dV2/7bd4drpudUWo07DcLEJH6+B/+a2+1gtkUHl/S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sR+vEAAAA2wAAAA8AAAAAAAAAAAAAAAAAmAIAAGRycy9k&#10;b3ducmV2LnhtbFBLBQYAAAAABAAEAPUAAACJAwAAAAA=&#10;" filled="f" strokecolor="windowText" strokeweight="1pt">
                    <v:stroke joinstyle="miter"/>
                  </v:oval>
                  <v:shape id="文字方塊 38" o:spid="_x0000_s1048" type="#_x0000_t202" style="position:absolute;left:17859;top:28242;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59YMEA&#10;AADbAAAADwAAAGRycy9kb3ducmV2LnhtbESPQWvCQBSE7wX/w/IK3upGISKpq0it4MGLNr0/sq/Z&#10;0OzbkH018d+7gtDjMDPfMOvt6Ft1pT42gQ3MZxko4irYhmsD5dfhbQUqCrLFNjAZuFGE7WbyssbC&#10;hoHPdL1IrRKEY4EGnEhXaB0rRx7jLHTEyfsJvUdJsq+17XFIcN/qRZYttceG04LDjj4cVb+XP29A&#10;xO7mt/LTx+P3eNoPLqtyLI2Zvo67d1BCo/yHn+2jNZD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efWD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Satisfaction</w:t>
                          </w:r>
                        </w:p>
                      </w:txbxContent>
                    </v:textbox>
                  </v:shape>
                </v:group>
                <v:group id="群組 42" o:spid="_x0000_s1049" style="position:absolute;left:15716;top:39290;width:14287;height:7393" coordorigin="15716,39290" coordsize="14287,7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oval id="橢圓 43" o:spid="_x0000_s1050" style="position:absolute;left:15716;top:39290;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6BMMA&#10;AADbAAAADwAAAGRycy9kb3ducmV2LnhtbESPUWvCMBSF3wf7D+EO9jbTFSauMxUnCirC0O0HXJq7&#10;prS5KUms3b9fBMHHwznnO5z5YrSdGMiHxrGC10kGgrhyuuFawc/35mUGIkRkjZ1jUvBHARbl48Mc&#10;C+0ufKThFGuRIBwKVGBi7AspQ2XIYpi4njh5v85bjEn6WmqPlwS3ncyzbCotNpwWDPa0MlS1p7NV&#10;0MfBr3mfv3+N9edhmw/HdrkzSj0/jcsPEJHGeA/f2lut4C2H65f0A2T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l6BMMAAADbAAAADwAAAAAAAAAAAAAAAACYAgAAZHJzL2Rv&#10;d25yZXYueG1sUEsFBgAAAAAEAAQA9QAAAIgDAAAAAA==&#10;" filled="f" strokecolor="windowText" strokeweight="1pt">
                    <v:stroke joinstyle="miter"/>
                  </v:oval>
                  <v:shape id="文字方塊 44" o:spid="_x0000_s1051" type="#_x0000_t202" style="position:absolute;left:17859;top:40382;width:11427;height:6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Aj8EA&#10;AADbAAAADwAAAGRycy9kb3ducmV2LnhtbESPQWvCQBSE7wX/w/IKvdWNi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7QI/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Delight</w:t>
                          </w:r>
                        </w:p>
                      </w:txbxContent>
                    </v:textbox>
                  </v:shape>
                </v:group>
                <v:shape id="直線單箭頭接點 46" o:spid="_x0000_s1052" type="#_x0000_t32" style="position:absolute;left:30003;top:42862;width:5715;height:4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ACgsYAAADbAAAADwAAAGRycy9kb3ducmV2LnhtbESPT2vCQBTE74V+h+UVeim6UYpIdJVW&#10;Ceil4h8Eb4/sa5KafRt3tzHtp+8WBI/DzPyGmc47U4uWnK8sKxj0ExDEudUVFwoO+6w3BuEDssba&#10;Min4IQ/z2ePDFFNtr7yldhcKESHsU1RQhtCkUvq8JIO+bxvi6H1aZzBE6QqpHV4j3NRymCQjabDi&#10;uFBiQ4uS8vPu2yhYvoff4wuenWkvWfKRfZ1oM1gr9fzUvU1ABOrCPXxrr7SC1xH8f4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QAoLGAAAA2wAAAA8AAAAAAAAA&#10;AAAAAAAAoQIAAGRycy9kb3ducmV2LnhtbFBLBQYAAAAABAAEAPkAAACUAwAAAAA=&#10;" strokecolor="windowText" strokeweight="2.25pt">
                  <v:stroke endarrow="open" joinstyle="miter"/>
                </v:shape>
                <v:shape id="直線單箭頭接點 48" o:spid="_x0000_s1053" type="#_x0000_t32" style="position:absolute;left:30003;top:36528;width:5810;height:63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pqMAAAADbAAAADwAAAGRycy9kb3ducmV2LnhtbESPS4vCMBSF9wP+h3AFd2Pq+KQaRRTR&#10;1eAL3F6aaxtsbkqT0frvjSDM8nAeH2e2aGwp7lR741hBr5uAIM6cNpwrOJ823xMQPiBrLB2Tgid5&#10;WMxbXzNMtXvwge7HkIs4wj5FBUUIVSqlzwqy6LuuIo7e1dUWQ5R1LnWNjzhuS/mTJCNp0XAkFFjR&#10;qqDsdvyzkfuL16Tcr43tm8thtWMeDresVKfdLKcgAjXhP/xp77SCwRjeX+IPkP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EKajAAAAA2wAAAA8AAAAAAAAAAAAAAAAA&#10;oQIAAGRycy9kb3ducmV2LnhtbFBLBQYAAAAABAAEAPkAAACOAwAAAAA=&#10;" strokecolor="windowText" strokeweight="2.25pt">
                  <v:stroke endarrow="open" joinstyle="miter"/>
                </v:shape>
                <v:shape id="直線單箭頭接點 50" o:spid="_x0000_s1054" type="#_x0000_t32" style="position:absolute;left:30003;top:25717;width:5715;height:171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u92r8AAADbAAAADwAAAGRycy9kb3ducmV2LnhtbERPTWvCQBC9C/0PyxR6001tFYlZpShF&#10;T0VtweuQnSSL2dmQ3Wr8951DwePjfRfrwbfqSn10gQ28TjJQxGWwjmsDP9+f4wWomJAttoHJwJ0i&#10;rFdPowJzG258pOsp1UpCOOZooEmpy7WOZUMe4yR0xMJVofeYBPa1tj3eJNy3epplc+3RsTQ02NGm&#10;ofJy+vXS+4VV1h62zr+583GzZ57NdmzMy/PwsQSVaEgP8b97bw28y1j5Ij9Ar/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Fu92r8AAADbAAAADwAAAAAAAAAAAAAAAACh&#10;AgAAZHJzL2Rvd25yZXYueG1sUEsFBgAAAAAEAAQA+QAAAI0DAAAAAA==&#10;" strokecolor="windowText" strokeweight="2.25pt">
                  <v:stroke endarrow="open" joinstyle="miter"/>
                </v:shape>
                <v:shape id="直線單箭頭接點 52" o:spid="_x0000_s1055" type="#_x0000_t32" style="position:absolute;left:30003;top:25717;width:5715;height:50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cYQcAAAADbAAAADwAAAGRycy9kb3ducmV2LnhtbESPS4vCMBSF9wP+h3AFd2Pq+ECrUUQR&#10;XQ2+wO2lubbB5qY0Ga3/3gjCLA/n8XFmi8aW4k61N44V9LoJCOLMacO5gvNp8z0G4QOyxtIxKXiS&#10;h8W89TXDVLsHH+h+DLmII+xTVFCEUKVS+qwgi77rKuLoXV1tMURZ51LX+IjjtpQ/STKSFg1HQoEV&#10;rQrKbsc/G7m/eE3K/drYvrkcVjvm4XDLSnXazXIKIlAT/sOf9k4rGEzg/SX+AD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sXGEHAAAAA2wAAAA8AAAAAAAAAAAAAAAAA&#10;oQIAAGRycy9kb3ducmV2LnhtbFBLBQYAAAAABAAEAPkAAACOAwAAAAA=&#10;" strokecolor="windowText" strokeweight="2.25pt">
                  <v:stroke endarrow="open" joinstyle="miter"/>
                </v:shape>
                <v:shape id="直線單箭頭接點 54" o:spid="_x0000_s1056" type="#_x0000_t32" style="position:absolute;left:30003;top:30718;width:5810;height:5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ypsMIAAADbAAAADwAAAGRycy9kb3ducmV2LnhtbERPz2vCMBS+D/wfwhO8DE0dTEZnFHUU&#10;9OLQDWG3R/Nsq81LTWLt/OuXg7Djx/d7Ou9MLVpyvrKsYDxKQBDnVldcKPj+yoZvIHxA1lhbJgW/&#10;5GE+6z1NMdX2xjtq96EQMYR9igrKEJpUSp+XZNCPbEMcuaN1BkOErpDa4S2Gm1q+JMlEGqw4NpTY&#10;0Kqk/Ly/GgUfy3A/POPZmfaSJdvs9EOf441Sg363eAcRqAv/4od7rRW8xvXxS/wBcv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ypsMIAAADbAAAADwAAAAAAAAAAAAAA&#10;AAChAgAAZHJzL2Rvd25yZXYueG1sUEsFBgAAAAAEAAQA+QAAAJADAAAAAA==&#10;" strokecolor="windowText" strokeweight="2.25pt">
                  <v:stroke endarrow="open" joinstyle="miter"/>
                </v:shape>
                <v:shape id="直線單箭頭接點 56" o:spid="_x0000_s1057" type="#_x0000_t32" style="position:absolute;left:30003;top:30718;width:5715;height:16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AMK8YAAADbAAAADwAAAGRycy9kb3ducmV2LnhtbESPQUvDQBSE74L/YXlCL9JuUrBI7DbY&#10;SqBeFGsp9PbIPpOY7Nu4u02jv94VCh6HmfmGWeaj6cRAzjeWFaSzBARxaXXDlYL9ezG9B+EDssbO&#10;Min4Jg/56vpqiZm2Z36jYRcqESHsM1RQh9BnUvqyJoN+Znvi6H1YZzBE6SqpHZ4j3HRyniQLabDh&#10;uFBjT5uaynZ3Mgqe1uHncIutM8NXkbwUn0d6TZ+VmtyMjw8gAo3hP3xpb7WCuxT+vsQf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gDCvGAAAA2wAAAA8AAAAAAAAA&#10;AAAAAAAAoQIAAGRycy9kb3ducmV2LnhtbFBLBQYAAAAABAAEAPkAAACUAwAAAAA=&#10;" strokecolor="windowText" strokeweight="2.25pt">
                  <v:stroke endarrow="open" joinstyle="miter"/>
                </v:shape>
                <w10:anchorlock/>
              </v:group>
            </w:pict>
          </mc:Fallback>
        </mc:AlternateConten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6" w:name="_Toc7167898"/>
      <w:r w:rsidRPr="005C0F37">
        <w:rPr>
          <w:rFonts w:ascii="Times New Roman" w:hAnsi="Times New Roman" w:cs="Times New Roman"/>
          <w:b/>
          <w:color w:val="auto"/>
          <w:sz w:val="24"/>
          <w:szCs w:val="24"/>
        </w:rPr>
        <w:t>BEST PRACTICES</w:t>
      </w:r>
      <w:bookmarkEnd w:id="16"/>
    </w:p>
    <w:p w:rsidR="004F73AC" w:rsidRDefault="004F73AC" w:rsidP="00E424DB">
      <w:pPr>
        <w:spacing w:line="480" w:lineRule="auto"/>
        <w:ind w:firstLine="720"/>
        <w:rPr>
          <w:rFonts w:ascii="Times New Roman" w:hAnsi="Times New Roman" w:cs="Times New Roman"/>
          <w:sz w:val="24"/>
          <w:szCs w:val="24"/>
        </w:rPr>
      </w:pPr>
      <w:r w:rsidRPr="004F73AC">
        <w:rPr>
          <w:rFonts w:ascii="Times New Roman" w:hAnsi="Times New Roman" w:cs="Times New Roman"/>
          <w:sz w:val="24"/>
          <w:szCs w:val="24"/>
        </w:rPr>
        <w:t>In the current world, the Consumer Goods Sector continues to experience significant shakeup whereby new age business platforms in the sector have major transformations on both customers and the businesses. Most companies faced with this uncertainty prefer to invest resources so that they are in a position to transform their businesses. Having a business analysis for an organization is a good way to ensure that needs and the model for change are articulated and identified at all times. Hilton Company is an organization that believes in benchmarking as a major starting point for the business analysis. Business benchmarking has different levels that include Industry Benchmarking, Peer Benchmarking and Disruptors Benchmarking. Having revenue model knowledge is of great help in identifying the growth of opportunities as well as cost optimization opportunities hence increasing the value given by the Hilton to the stakeholders. The R&amp;P Research Industry Intelligence ensures there is historical data for the past fifteen years with a benchmarking interface that is easy to use for those in in-depth comparative business analysis (</w:t>
      </w:r>
      <w:proofErr w:type="spellStart"/>
      <w:r w:rsidRPr="004F73AC">
        <w:rPr>
          <w:rFonts w:ascii="Times New Roman" w:hAnsi="Times New Roman" w:cs="Times New Roman"/>
          <w:sz w:val="24"/>
          <w:szCs w:val="24"/>
        </w:rPr>
        <w:t>Prayag</w:t>
      </w:r>
      <w:proofErr w:type="spellEnd"/>
      <w:r w:rsidRPr="004F73AC">
        <w:rPr>
          <w:rFonts w:ascii="Times New Roman" w:hAnsi="Times New Roman" w:cs="Times New Roman"/>
          <w:sz w:val="24"/>
          <w:szCs w:val="24"/>
        </w:rPr>
        <w:t xml:space="preserve"> et al., 2017). In the hospitality sector, there are many varieties of companies that produce the same commodities. Telling people to buy other commodities other than what they are used to is having them change their eating habits and cooking procedures </w:t>
      </w:r>
      <w:r w:rsidRPr="004F73AC">
        <w:rPr>
          <w:rFonts w:ascii="Times New Roman" w:hAnsi="Times New Roman" w:cs="Times New Roman"/>
          <w:sz w:val="24"/>
          <w:szCs w:val="24"/>
        </w:rPr>
        <w:lastRenderedPageBreak/>
        <w:t>which is hard. Therefore brand loyalty in the industry is essential in ensuring increased sales for an organization.</w:t>
      </w:r>
    </w:p>
    <w:p w:rsidR="005C0F37" w:rsidRPr="005C0F37" w:rsidRDefault="005C0F37" w:rsidP="00E424DB">
      <w:pPr>
        <w:spacing w:line="480" w:lineRule="auto"/>
        <w:ind w:firstLine="720"/>
        <w:rPr>
          <w:rFonts w:ascii="Times New Roman" w:hAnsi="Times New Roman" w:cs="Times New Roman"/>
          <w:sz w:val="24"/>
          <w:szCs w:val="24"/>
        </w:rPr>
      </w:pPr>
      <w:bookmarkStart w:id="17" w:name="_GoBack"/>
      <w:bookmarkEnd w:id="17"/>
      <w:r w:rsidRPr="005C0F37">
        <w:rPr>
          <w:rFonts w:ascii="Times New Roman" w:hAnsi="Times New Roman" w:cs="Times New Roman"/>
          <w:sz w:val="24"/>
          <w:szCs w:val="24"/>
        </w:rPr>
        <w:t>Different researches have concluded that developing and sustaining customer devotion while creating a good relationship with them is a significant commercial approach, particularly present in the hospitality sector. Variety loyalty consists of a complex concept and consequently is supposed to be a triple-dimensional construct that includes composite, attitudinal, as well as behavioral. In the hospitality industry, brand loyalty takes a different perspective, i.e., they mainly focus on building a strong brand for their businesses. Strong brand loyalty is developed over a long-term period, with experience being the key determinant (</w:t>
      </w:r>
      <w:proofErr w:type="spellStart"/>
      <w:r w:rsidRPr="005C0F37">
        <w:rPr>
          <w:rFonts w:ascii="Times New Roman" w:hAnsi="Times New Roman" w:cs="Times New Roman"/>
          <w:sz w:val="24"/>
          <w:szCs w:val="24"/>
        </w:rPr>
        <w:t>Prayag</w:t>
      </w:r>
      <w:proofErr w:type="spellEnd"/>
      <w:r w:rsidRPr="005C0F37">
        <w:rPr>
          <w:rFonts w:ascii="Times New Roman" w:hAnsi="Times New Roman" w:cs="Times New Roman"/>
          <w:sz w:val="24"/>
          <w:szCs w:val="24"/>
        </w:rPr>
        <w:t xml:space="preserve"> et al., 2017). Because of diverse and changing consumer needs, the hospitality industry faces challenges, particularly in retaining customers. To maintain the existing consumers, managers in the hospitality industry need to focus on factors like customer satisfaction, customer delight, cognitive, affective, conative, implicit and explicit variety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There have two successful examples of the hospitality brand, first is the Hilton Hotels &amp; Resorts, which has maintained its customer base and has been in operation for nearly a decade. This brand’s success in achieving customer loyalty is attributable its vast experience in the business, provision of customers with quality services and products, which fulfil their needs, and unique ambience coupled with offerings and contemporary services (Hilton Annual Report, 2017). With over 91 million loyal customers and operations across the world, Hilton Hotels &amp; Resorts has been able to achieve financial success. In 2018, Hilton was the ninth most valuable brands in the world with a BSI tally adding up to 82.39 as well as a product going at 6,330 (</w:t>
      </w:r>
      <w:proofErr w:type="spellStart"/>
      <w:r w:rsidRPr="005C0F37">
        <w:rPr>
          <w:rFonts w:ascii="Times New Roman" w:hAnsi="Times New Roman" w:cs="Times New Roman"/>
          <w:sz w:val="24"/>
          <w:szCs w:val="24"/>
        </w:rPr>
        <w:t>Bhasin</w:t>
      </w:r>
      <w:proofErr w:type="spellEnd"/>
      <w:r w:rsidRPr="005C0F37">
        <w:rPr>
          <w:rFonts w:ascii="Times New Roman" w:hAnsi="Times New Roman" w:cs="Times New Roman"/>
          <w:sz w:val="24"/>
          <w:szCs w:val="24"/>
        </w:rPr>
        <w:t>, 2018).</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lastRenderedPageBreak/>
        <w:t xml:space="preserve">Another strategy that Hilton has used over the years to strengthen its brand image is differentiation. Focusing on differentiation enables Hilton to target a particular segment of customers, where they can charge premium prices. In this context, managers should focus on ascertaining customer behaviors and attitudes towards a specific brand, on measuring the level of brand loyalty (Nam et al., 2011). Once the hospitality businesses have differentiated their brands, attitudinal measures become more significant in protecting the acquired share of the market since it provides early warnings for customers who may be contemplating about switching. Managers should be able to understand the needs of customers, which vary from time to time. Understanding customer preferences allow managers to be able to produce high-quality products and services, which can delight and satisfy customers. </w:t>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8" w:name="_Toc7167899"/>
      <w:r w:rsidRPr="005C0F37">
        <w:rPr>
          <w:rFonts w:ascii="Times New Roman" w:hAnsi="Times New Roman" w:cs="Times New Roman"/>
          <w:b/>
          <w:color w:val="auto"/>
          <w:sz w:val="24"/>
          <w:szCs w:val="24"/>
        </w:rPr>
        <w:t>CONCLUSIONS AND FURTHER RESEARCH</w:t>
      </w:r>
      <w:bookmarkEnd w:id="18"/>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9" w:name="_Toc7167900"/>
      <w:r>
        <w:rPr>
          <w:rFonts w:ascii="Times New Roman" w:hAnsi="Times New Roman" w:cs="Times New Roman"/>
          <w:b/>
          <w:color w:val="auto"/>
          <w:sz w:val="24"/>
          <w:szCs w:val="24"/>
        </w:rPr>
        <w:t xml:space="preserve">4.1 </w:t>
      </w:r>
      <w:r w:rsidR="005C0F37" w:rsidRPr="005C0F37">
        <w:rPr>
          <w:rFonts w:ascii="Times New Roman" w:hAnsi="Times New Roman" w:cs="Times New Roman"/>
          <w:b/>
          <w:color w:val="auto"/>
          <w:sz w:val="24"/>
          <w:szCs w:val="24"/>
        </w:rPr>
        <w:t>Conclusion</w:t>
      </w:r>
      <w:bookmarkEnd w:id="1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 brand is a set of mental associations, held by customers that contribute to the supposed market value, and opinion that differentiates certain goods and services from the competitors. Brand loyalty, on the other hand, is a pattern of consumer behavior whereby buyers show devotion to purchasing a specific variety in the market and intend return buying for some time. Branding aims to attract new consumers and retain the existing ones, thus leading to the attainment of competitive advantage.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hospitality industry is among the most competitive industries in the market business. As a result, companies in this industry focus on developing a brand that can satisfy diverse consumer needs. Having a larger customer base than the competitors means increased sales and growth of the company. Brand loyalty can be achieved by ensuring the customer needs are met and the varieties are improved to meet the expectations and the level of competition. It is </w:t>
      </w:r>
      <w:r w:rsidRPr="005C0F37">
        <w:rPr>
          <w:rFonts w:ascii="Times New Roman" w:hAnsi="Times New Roman" w:cs="Times New Roman"/>
          <w:sz w:val="24"/>
          <w:szCs w:val="24"/>
        </w:rPr>
        <w:lastRenderedPageBreak/>
        <w:t xml:space="preserve">essential to ensure that the customer’s feedback is considered to know the required areas of improvement. Brand development takes place in four stages that include cognitive, affective, conative, and finally action devotion stage. The business aims in the hospitality sector can be achieved through increasing a variety of loyal consumer base, which is more profitable than other marketing strategies such as promotional programs or price cuts. The hospitality industry is a well-developed industry; therefore, managers in the hospitality business should follow market-share gains as opposed to market-growth benefits. Further, companies in the hospitality industry should address the issue of differentiation. Differentiation enables a brand to target consumers with different needs, thus expanding the consumer base. </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0" w:name="_Toc7167901"/>
      <w:r>
        <w:rPr>
          <w:rFonts w:ascii="Times New Roman" w:hAnsi="Times New Roman" w:cs="Times New Roman"/>
          <w:b/>
          <w:color w:val="auto"/>
          <w:sz w:val="24"/>
          <w:szCs w:val="24"/>
        </w:rPr>
        <w:t xml:space="preserve">4.2 </w:t>
      </w:r>
      <w:r w:rsidR="005C0F37" w:rsidRPr="005C0F37">
        <w:rPr>
          <w:rFonts w:ascii="Times New Roman" w:hAnsi="Times New Roman" w:cs="Times New Roman"/>
          <w:b/>
          <w:color w:val="auto"/>
          <w:sz w:val="24"/>
          <w:szCs w:val="24"/>
        </w:rPr>
        <w:t>Limitations and Further Research</w:t>
      </w:r>
      <w:bookmarkEnd w:id="20"/>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There are several limitations, which have been encountered in this research. First, the results used in this research are based on previous studies that used cross-sectional information; this shows that the conclusions made are only relevant in providing the explanation of the connection in the constructs being investigated but not a causal relation. Other findings are unreliable because some previous researches used low-quality measurements. The study also considered brand loyalty as multidimensional having both behavioral and attitudinal aspects; further research should investigate the underlying impacts of buyer variety commitment, satisfaction, and realization on different variety of devotion aspects. Lastly, a new study must be carried out to investigate other key factors of hospitality variety devotion like brand involvement, value, trust, attitude, as well as the brand experience. The aim of these further researches should be to find empirical evidence for the above-listed brand perspectives</w:t>
      </w:r>
    </w:p>
    <w:p w:rsidR="005C0F37" w:rsidRPr="005C0F37" w:rsidRDefault="005C0F37" w:rsidP="00E424DB">
      <w:pPr>
        <w:spacing w:line="480" w:lineRule="auto"/>
        <w:rPr>
          <w:rFonts w:ascii="Times New Roman" w:hAnsi="Times New Roman" w:cs="Times New Roman"/>
          <w:sz w:val="24"/>
          <w:szCs w:val="24"/>
        </w:rPr>
      </w:pPr>
      <w:r w:rsidRPr="005C0F37">
        <w:rPr>
          <w:rFonts w:ascii="Times New Roman" w:hAnsi="Times New Roman" w:cs="Times New Roman"/>
          <w:sz w:val="24"/>
          <w:szCs w:val="24"/>
        </w:rPr>
        <w:br w:type="page"/>
      </w: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21" w:name="_Toc7167902"/>
      <w:r w:rsidRPr="005C0F37">
        <w:rPr>
          <w:rFonts w:ascii="Times New Roman" w:hAnsi="Times New Roman" w:cs="Times New Roman"/>
          <w:b/>
          <w:color w:val="auto"/>
          <w:sz w:val="24"/>
          <w:szCs w:val="24"/>
        </w:rPr>
        <w:lastRenderedPageBreak/>
        <w:t>References</w:t>
      </w:r>
      <w:bookmarkEnd w:id="21"/>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Abbas, S. A. (2019). BRAND LOYALTY OF HIGHER EDUCATION INSTITUTIONS. </w:t>
      </w:r>
      <w:r w:rsidRPr="005C0F37">
        <w:rPr>
          <w:rFonts w:ascii="Times New Roman" w:hAnsi="Times New Roman" w:cs="Times New Roman"/>
          <w:i/>
          <w:iCs/>
          <w:sz w:val="24"/>
          <w:szCs w:val="24"/>
        </w:rPr>
        <w:t>Marketing</w:t>
      </w:r>
      <w:r w:rsidRPr="005C0F37">
        <w:rPr>
          <w:rFonts w:ascii="Times New Roman" w:hAnsi="Times New Roman" w:cs="Times New Roman"/>
          <w:sz w:val="24"/>
          <w:szCs w:val="24"/>
        </w:rPr>
        <w:t>, (1), 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Asiamah, E., </w:t>
      </w:r>
      <w:proofErr w:type="spellStart"/>
      <w:r w:rsidRPr="005C0F37">
        <w:rPr>
          <w:rFonts w:ascii="Times New Roman" w:hAnsi="Times New Roman" w:cs="Times New Roman"/>
          <w:sz w:val="24"/>
          <w:szCs w:val="24"/>
        </w:rPr>
        <w:t>Nimako</w:t>
      </w:r>
      <w:proofErr w:type="spellEnd"/>
      <w:r w:rsidRPr="005C0F37">
        <w:rPr>
          <w:rFonts w:ascii="Times New Roman" w:hAnsi="Times New Roman" w:cs="Times New Roman"/>
          <w:sz w:val="24"/>
          <w:szCs w:val="24"/>
        </w:rPr>
        <w:t xml:space="preserve">, S., </w:t>
      </w:r>
      <w:proofErr w:type="spellStart"/>
      <w:r w:rsidRPr="005C0F37">
        <w:rPr>
          <w:rFonts w:ascii="Times New Roman" w:hAnsi="Times New Roman" w:cs="Times New Roman"/>
          <w:sz w:val="24"/>
          <w:szCs w:val="24"/>
        </w:rPr>
        <w:t>Quaye</w:t>
      </w:r>
      <w:proofErr w:type="spellEnd"/>
      <w:r w:rsidRPr="005C0F37">
        <w:rPr>
          <w:rFonts w:ascii="Times New Roman" w:hAnsi="Times New Roman" w:cs="Times New Roman"/>
          <w:sz w:val="24"/>
          <w:szCs w:val="24"/>
        </w:rPr>
        <w:t xml:space="preserve">, D., &amp; </w:t>
      </w:r>
      <w:proofErr w:type="spellStart"/>
      <w:r w:rsidRPr="005C0F37">
        <w:rPr>
          <w:rFonts w:ascii="Times New Roman" w:hAnsi="Times New Roman" w:cs="Times New Roman"/>
          <w:sz w:val="24"/>
          <w:szCs w:val="24"/>
        </w:rPr>
        <w:t>Buame</w:t>
      </w:r>
      <w:proofErr w:type="spellEnd"/>
      <w:r w:rsidRPr="005C0F37">
        <w:rPr>
          <w:rFonts w:ascii="Times New Roman" w:hAnsi="Times New Roman" w:cs="Times New Roman"/>
          <w:sz w:val="24"/>
          <w:szCs w:val="24"/>
        </w:rPr>
        <w:t>, S. (2016). “Implicit and Explicit Loyalty: The Role of satisfaction, Trust and Brand Image in the Mobile Telecommunications Industry.</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Bhasin</w:t>
      </w:r>
      <w:proofErr w:type="spellEnd"/>
      <w:r w:rsidRPr="005C0F37">
        <w:rPr>
          <w:rFonts w:ascii="Times New Roman" w:hAnsi="Times New Roman" w:cs="Times New Roman"/>
          <w:sz w:val="24"/>
          <w:szCs w:val="24"/>
        </w:rPr>
        <w:t xml:space="preserve">, H. (2018). “Marketing Strategy of Hilton Hotels.” </w:t>
      </w:r>
      <w:hyperlink r:id="rId8" w:history="1">
        <w:r w:rsidRPr="00E424DB">
          <w:rPr>
            <w:rFonts w:ascii="Times New Roman" w:hAnsi="Times New Roman" w:cs="Times New Roman"/>
            <w:sz w:val="24"/>
            <w:szCs w:val="24"/>
            <w:u w:val="single"/>
          </w:rPr>
          <w:t>https://www.marketing91.com/marketing-strategy-of-hilton-hotels/</w:t>
        </w:r>
      </w:hyperlink>
      <w:r w:rsidRPr="005C0F37">
        <w:rPr>
          <w:rFonts w:ascii="Times New Roman" w:hAnsi="Times New Roman" w:cs="Times New Roman"/>
          <w:sz w:val="24"/>
          <w:szCs w:val="24"/>
        </w:rPr>
        <w:t xml:space="preserve"> </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Bill Xu, J., &amp; Chan, A. (2010). A conceptual framework of hotel experience and customer-based brand equity: Some research questions and implications.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22</w:t>
      </w:r>
      <w:r w:rsidRPr="005C0F37">
        <w:rPr>
          <w:rFonts w:ascii="Times New Roman" w:hAnsi="Times New Roman" w:cs="Times New Roman"/>
          <w:sz w:val="24"/>
          <w:szCs w:val="24"/>
        </w:rPr>
        <w:t>(2), 174-193.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Bowden, J. L. H. (2009). The process of customer engagement: a conceptual framework. </w:t>
      </w:r>
      <w:r w:rsidRPr="005C0F37">
        <w:rPr>
          <w:rFonts w:ascii="Times New Roman" w:hAnsi="Times New Roman" w:cs="Times New Roman"/>
          <w:i/>
          <w:iCs/>
          <w:sz w:val="24"/>
          <w:szCs w:val="24"/>
        </w:rPr>
        <w:t>Journal of marketing theory and practice</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(1), 63-74.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Cerro, A. M. C., Mogollon, J. M. H., &amp; Alves, H. M. B. (2012). Identifying the major determinants of loyalty in tourism. </w:t>
      </w:r>
      <w:r w:rsidRPr="005C0F37">
        <w:rPr>
          <w:rFonts w:ascii="Times New Roman" w:hAnsi="Times New Roman" w:cs="Times New Roman"/>
          <w:i/>
          <w:iCs/>
          <w:sz w:val="24"/>
          <w:szCs w:val="24"/>
        </w:rPr>
        <w:t>Strategic marketing in tourism services</w:t>
      </w:r>
      <w:r w:rsidRPr="005C0F37">
        <w:rPr>
          <w:rFonts w:ascii="Times New Roman" w:hAnsi="Times New Roman" w:cs="Times New Roman"/>
          <w:sz w:val="24"/>
          <w:szCs w:val="24"/>
        </w:rPr>
        <w:t>, 163.</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Chriat</w:t>
      </w:r>
      <w:proofErr w:type="spellEnd"/>
      <w:r w:rsidRPr="005C0F37">
        <w:rPr>
          <w:rFonts w:ascii="Times New Roman" w:hAnsi="Times New Roman" w:cs="Times New Roman"/>
          <w:sz w:val="24"/>
          <w:szCs w:val="24"/>
        </w:rPr>
        <w:t xml:space="preserve">, C., and Martin, C. (2009). “Best Adventure Travel </w:t>
      </w:r>
      <w:proofErr w:type="spellStart"/>
      <w:r w:rsidRPr="005C0F37">
        <w:rPr>
          <w:rFonts w:ascii="Times New Roman" w:hAnsi="Times New Roman" w:cs="Times New Roman"/>
          <w:sz w:val="24"/>
          <w:szCs w:val="24"/>
        </w:rPr>
        <w:t>Companieson</w:t>
      </w:r>
      <w:proofErr w:type="spellEnd"/>
      <w:r w:rsidRPr="005C0F37">
        <w:rPr>
          <w:rFonts w:ascii="Times New Roman" w:hAnsi="Times New Roman" w:cs="Times New Roman"/>
          <w:sz w:val="24"/>
          <w:szCs w:val="24"/>
        </w:rPr>
        <w:t xml:space="preserve"> </w:t>
      </w:r>
      <w:proofErr w:type="spellStart"/>
      <w:r w:rsidRPr="005C0F37">
        <w:rPr>
          <w:rFonts w:ascii="Times New Roman" w:hAnsi="Times New Roman" w:cs="Times New Roman"/>
          <w:sz w:val="24"/>
          <w:szCs w:val="24"/>
        </w:rPr>
        <w:t>Earcth</w:t>
      </w:r>
      <w:proofErr w:type="spellEnd"/>
      <w:r w:rsidRPr="005C0F37">
        <w:rPr>
          <w:rFonts w:ascii="Times New Roman" w:hAnsi="Times New Roman" w:cs="Times New Roman"/>
          <w:sz w:val="24"/>
          <w:szCs w:val="24"/>
        </w:rPr>
        <w:t xml:space="preserve">.” </w:t>
      </w:r>
      <w:r w:rsidRPr="005C0F37">
        <w:rPr>
          <w:rFonts w:ascii="Times New Roman" w:hAnsi="Times New Roman" w:cs="Times New Roman"/>
          <w:i/>
          <w:sz w:val="24"/>
          <w:szCs w:val="24"/>
        </w:rPr>
        <w:t xml:space="preserve">National Geographic Adventure, </w:t>
      </w:r>
      <w:r w:rsidRPr="005C0F37">
        <w:rPr>
          <w:rFonts w:ascii="Times New Roman" w:hAnsi="Times New Roman" w:cs="Times New Roman"/>
          <w:sz w:val="24"/>
          <w:szCs w:val="24"/>
        </w:rPr>
        <w:t xml:space="preserve">p. 81. </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Dehdashti</w:t>
      </w:r>
      <w:proofErr w:type="spellEnd"/>
      <w:r w:rsidRPr="005C0F37">
        <w:rPr>
          <w:rFonts w:ascii="Times New Roman" w:hAnsi="Times New Roman" w:cs="Times New Roman"/>
          <w:sz w:val="24"/>
          <w:szCs w:val="24"/>
        </w:rPr>
        <w:t xml:space="preserve">, Z., </w:t>
      </w:r>
      <w:proofErr w:type="spellStart"/>
      <w:r w:rsidRPr="005C0F37">
        <w:rPr>
          <w:rFonts w:ascii="Times New Roman" w:hAnsi="Times New Roman" w:cs="Times New Roman"/>
          <w:sz w:val="24"/>
          <w:szCs w:val="24"/>
        </w:rPr>
        <w:t>Kenari</w:t>
      </w:r>
      <w:proofErr w:type="spellEnd"/>
      <w:r w:rsidRPr="005C0F37">
        <w:rPr>
          <w:rFonts w:ascii="Times New Roman" w:hAnsi="Times New Roman" w:cs="Times New Roman"/>
          <w:sz w:val="24"/>
          <w:szCs w:val="24"/>
        </w:rPr>
        <w:t xml:space="preserve">, M., &amp; </w:t>
      </w:r>
      <w:proofErr w:type="spellStart"/>
      <w:r w:rsidRPr="005C0F37">
        <w:rPr>
          <w:rFonts w:ascii="Times New Roman" w:hAnsi="Times New Roman" w:cs="Times New Roman"/>
          <w:sz w:val="24"/>
          <w:szCs w:val="24"/>
        </w:rPr>
        <w:t>Bakhshizadeh</w:t>
      </w:r>
      <w:proofErr w:type="spellEnd"/>
      <w:r w:rsidRPr="005C0F37">
        <w:rPr>
          <w:rFonts w:ascii="Times New Roman" w:hAnsi="Times New Roman" w:cs="Times New Roman"/>
          <w:sz w:val="24"/>
          <w:szCs w:val="24"/>
        </w:rPr>
        <w:t>, A. (2012). The impact of social identity of brand on brand loyalty development. </w:t>
      </w:r>
      <w:r w:rsidRPr="005C0F37">
        <w:rPr>
          <w:rFonts w:ascii="Times New Roman" w:hAnsi="Times New Roman" w:cs="Times New Roman"/>
          <w:i/>
          <w:iCs/>
          <w:sz w:val="24"/>
          <w:szCs w:val="24"/>
        </w:rPr>
        <w:t>Management Science Letters</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(4), 1425-1434.</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Dehghan</w:t>
      </w:r>
      <w:proofErr w:type="spellEnd"/>
      <w:r w:rsidRPr="005C0F37">
        <w:rPr>
          <w:rFonts w:ascii="Times New Roman" w:hAnsi="Times New Roman" w:cs="Times New Roman"/>
          <w:sz w:val="24"/>
          <w:szCs w:val="24"/>
        </w:rPr>
        <w:t xml:space="preserve">, A. N., </w:t>
      </w:r>
      <w:proofErr w:type="spellStart"/>
      <w:r w:rsidRPr="005C0F37">
        <w:rPr>
          <w:rFonts w:ascii="Times New Roman" w:hAnsi="Times New Roman" w:cs="Times New Roman"/>
          <w:sz w:val="24"/>
          <w:szCs w:val="24"/>
        </w:rPr>
        <w:t>Alizadeh</w:t>
      </w:r>
      <w:proofErr w:type="spellEnd"/>
      <w:r w:rsidRPr="005C0F37">
        <w:rPr>
          <w:rFonts w:ascii="Times New Roman" w:hAnsi="Times New Roman" w:cs="Times New Roman"/>
          <w:sz w:val="24"/>
          <w:szCs w:val="24"/>
        </w:rPr>
        <w:t xml:space="preserve">, H., &amp; </w:t>
      </w:r>
      <w:proofErr w:type="spellStart"/>
      <w:r w:rsidRPr="005C0F37">
        <w:rPr>
          <w:rFonts w:ascii="Times New Roman" w:hAnsi="Times New Roman" w:cs="Times New Roman"/>
          <w:sz w:val="24"/>
          <w:szCs w:val="24"/>
        </w:rPr>
        <w:t>Mirzaei-Alamouti</w:t>
      </w:r>
      <w:proofErr w:type="spellEnd"/>
      <w:r w:rsidRPr="005C0F37">
        <w:rPr>
          <w:rFonts w:ascii="Times New Roman" w:hAnsi="Times New Roman" w:cs="Times New Roman"/>
          <w:sz w:val="24"/>
          <w:szCs w:val="24"/>
        </w:rPr>
        <w:t>, S. (2015). Exploring the customer perceived values as antecedent of purchase behavior. </w:t>
      </w:r>
      <w:r w:rsidRPr="005C0F37">
        <w:rPr>
          <w:rFonts w:ascii="Times New Roman" w:hAnsi="Times New Roman" w:cs="Times New Roman"/>
          <w:i/>
          <w:iCs/>
          <w:sz w:val="24"/>
          <w:szCs w:val="24"/>
        </w:rPr>
        <w:t>Serbian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(2), 173-188.</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lastRenderedPageBreak/>
        <w:t>Evanschitzky</w:t>
      </w:r>
      <w:proofErr w:type="spellEnd"/>
      <w:r w:rsidRPr="005C0F37">
        <w:rPr>
          <w:rFonts w:ascii="Times New Roman" w:hAnsi="Times New Roman" w:cs="Times New Roman"/>
          <w:sz w:val="24"/>
          <w:szCs w:val="24"/>
        </w:rPr>
        <w:t xml:space="preserve">, H., </w:t>
      </w:r>
      <w:proofErr w:type="spellStart"/>
      <w:r w:rsidRPr="005C0F37">
        <w:rPr>
          <w:rFonts w:ascii="Times New Roman" w:hAnsi="Times New Roman" w:cs="Times New Roman"/>
          <w:sz w:val="24"/>
          <w:szCs w:val="24"/>
        </w:rPr>
        <w:t>Ramaseshan</w:t>
      </w:r>
      <w:proofErr w:type="spellEnd"/>
      <w:r w:rsidRPr="005C0F37">
        <w:rPr>
          <w:rFonts w:ascii="Times New Roman" w:hAnsi="Times New Roman" w:cs="Times New Roman"/>
          <w:sz w:val="24"/>
          <w:szCs w:val="24"/>
        </w:rPr>
        <w:t xml:space="preserve">, B., </w:t>
      </w:r>
      <w:proofErr w:type="spellStart"/>
      <w:r w:rsidRPr="005C0F37">
        <w:rPr>
          <w:rFonts w:ascii="Times New Roman" w:hAnsi="Times New Roman" w:cs="Times New Roman"/>
          <w:sz w:val="24"/>
          <w:szCs w:val="24"/>
        </w:rPr>
        <w:t>Woisetschläger</w:t>
      </w:r>
      <w:proofErr w:type="spellEnd"/>
      <w:r w:rsidRPr="005C0F37">
        <w:rPr>
          <w:rFonts w:ascii="Times New Roman" w:hAnsi="Times New Roman" w:cs="Times New Roman"/>
          <w:sz w:val="24"/>
          <w:szCs w:val="24"/>
        </w:rPr>
        <w:t xml:space="preserve">, D. M., </w:t>
      </w:r>
      <w:proofErr w:type="spellStart"/>
      <w:r w:rsidRPr="005C0F37">
        <w:rPr>
          <w:rFonts w:ascii="Times New Roman" w:hAnsi="Times New Roman" w:cs="Times New Roman"/>
          <w:sz w:val="24"/>
          <w:szCs w:val="24"/>
        </w:rPr>
        <w:t>Richelsen</w:t>
      </w:r>
      <w:proofErr w:type="spellEnd"/>
      <w:r w:rsidRPr="005C0F37">
        <w:rPr>
          <w:rFonts w:ascii="Times New Roman" w:hAnsi="Times New Roman" w:cs="Times New Roman"/>
          <w:sz w:val="24"/>
          <w:szCs w:val="24"/>
        </w:rPr>
        <w:t xml:space="preserve">, V., </w:t>
      </w:r>
      <w:proofErr w:type="spellStart"/>
      <w:r w:rsidRPr="005C0F37">
        <w:rPr>
          <w:rFonts w:ascii="Times New Roman" w:hAnsi="Times New Roman" w:cs="Times New Roman"/>
          <w:sz w:val="24"/>
          <w:szCs w:val="24"/>
        </w:rPr>
        <w:t>Blut</w:t>
      </w:r>
      <w:proofErr w:type="spellEnd"/>
      <w:r w:rsidRPr="005C0F37">
        <w:rPr>
          <w:rFonts w:ascii="Times New Roman" w:hAnsi="Times New Roman" w:cs="Times New Roman"/>
          <w:sz w:val="24"/>
          <w:szCs w:val="24"/>
        </w:rPr>
        <w:t>, M., &amp; Backhaus, C. (2012). Consequences of customer loyalty to the loyalty program and to the company. </w:t>
      </w:r>
      <w:r w:rsidRPr="005C0F37">
        <w:rPr>
          <w:rFonts w:ascii="Times New Roman" w:hAnsi="Times New Roman" w:cs="Times New Roman"/>
          <w:i/>
          <w:iCs/>
          <w:sz w:val="24"/>
          <w:szCs w:val="24"/>
        </w:rPr>
        <w:t>Journal of the Academy of Marketing Science</w:t>
      </w:r>
      <w:r w:rsidRPr="005C0F37">
        <w:rPr>
          <w:rFonts w:ascii="Times New Roman" w:hAnsi="Times New Roman" w:cs="Times New Roman"/>
          <w:sz w:val="24"/>
          <w:szCs w:val="24"/>
        </w:rPr>
        <w:t>, </w:t>
      </w:r>
      <w:r w:rsidRPr="005C0F37">
        <w:rPr>
          <w:rFonts w:ascii="Times New Roman" w:hAnsi="Times New Roman" w:cs="Times New Roman"/>
          <w:i/>
          <w:iCs/>
          <w:sz w:val="24"/>
          <w:szCs w:val="24"/>
        </w:rPr>
        <w:t>40</w:t>
      </w:r>
      <w:r w:rsidRPr="005C0F37">
        <w:rPr>
          <w:rFonts w:ascii="Times New Roman" w:hAnsi="Times New Roman" w:cs="Times New Roman"/>
          <w:sz w:val="24"/>
          <w:szCs w:val="24"/>
        </w:rPr>
        <w:t>(5), 625-638.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Gomez, M., &amp; Rubio, N. (2010). Re-thinking the relationship between store brand attitude and store brand loyalty: a simultaneous approach. </w:t>
      </w:r>
      <w:r w:rsidRPr="005C0F37">
        <w:rPr>
          <w:rFonts w:ascii="Times New Roman" w:hAnsi="Times New Roman" w:cs="Times New Roman"/>
          <w:i/>
          <w:iCs/>
          <w:sz w:val="24"/>
          <w:szCs w:val="24"/>
        </w:rPr>
        <w:t>The International Review of Retail, Distribution and Consumer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20</w:t>
      </w:r>
      <w:r w:rsidRPr="005C0F37">
        <w:rPr>
          <w:rFonts w:ascii="Times New Roman" w:hAnsi="Times New Roman" w:cs="Times New Roman"/>
          <w:sz w:val="24"/>
          <w:szCs w:val="24"/>
        </w:rPr>
        <w:t>(5), 515-534.</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Gursoy</w:t>
      </w:r>
      <w:proofErr w:type="spellEnd"/>
      <w:r w:rsidRPr="005C0F37">
        <w:rPr>
          <w:rFonts w:ascii="Times New Roman" w:hAnsi="Times New Roman" w:cs="Times New Roman"/>
          <w:sz w:val="24"/>
          <w:szCs w:val="24"/>
        </w:rPr>
        <w:t>, D., S. Chen, J., &amp; G. Chi, C. (2014). Theoretical examination of destination loyalty formation.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(5), 809-827.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Hamid, M., </w:t>
      </w:r>
      <w:proofErr w:type="spellStart"/>
      <w:r w:rsidRPr="005C0F37">
        <w:rPr>
          <w:rFonts w:ascii="Times New Roman" w:hAnsi="Times New Roman" w:cs="Times New Roman"/>
          <w:sz w:val="24"/>
          <w:szCs w:val="24"/>
        </w:rPr>
        <w:t>Rasool</w:t>
      </w:r>
      <w:proofErr w:type="spellEnd"/>
      <w:r w:rsidRPr="005C0F37">
        <w:rPr>
          <w:rFonts w:ascii="Times New Roman" w:hAnsi="Times New Roman" w:cs="Times New Roman"/>
          <w:sz w:val="24"/>
          <w:szCs w:val="24"/>
        </w:rPr>
        <w:t xml:space="preserve">, S., </w:t>
      </w:r>
      <w:proofErr w:type="spellStart"/>
      <w:r w:rsidRPr="005C0F37">
        <w:rPr>
          <w:rFonts w:ascii="Times New Roman" w:hAnsi="Times New Roman" w:cs="Times New Roman"/>
          <w:sz w:val="24"/>
          <w:szCs w:val="24"/>
        </w:rPr>
        <w:t>Kiyani</w:t>
      </w:r>
      <w:proofErr w:type="spellEnd"/>
      <w:r w:rsidRPr="005C0F37">
        <w:rPr>
          <w:rFonts w:ascii="Times New Roman" w:hAnsi="Times New Roman" w:cs="Times New Roman"/>
          <w:sz w:val="24"/>
          <w:szCs w:val="24"/>
        </w:rPr>
        <w:t xml:space="preserve">, A. A., &amp; Ali, F. (2012). Factors affecting the brand recognition; </w:t>
      </w:r>
      <w:proofErr w:type="gramStart"/>
      <w:r w:rsidRPr="005C0F37">
        <w:rPr>
          <w:rFonts w:ascii="Times New Roman" w:hAnsi="Times New Roman" w:cs="Times New Roman"/>
          <w:sz w:val="24"/>
          <w:szCs w:val="24"/>
        </w:rPr>
        <w:t>An</w:t>
      </w:r>
      <w:proofErr w:type="gramEnd"/>
      <w:r w:rsidRPr="005C0F37">
        <w:rPr>
          <w:rFonts w:ascii="Times New Roman" w:hAnsi="Times New Roman" w:cs="Times New Roman"/>
          <w:sz w:val="24"/>
          <w:szCs w:val="24"/>
        </w:rPr>
        <w:t xml:space="preserve"> exploratory study. </w:t>
      </w:r>
      <w:r w:rsidRPr="005C0F37">
        <w:rPr>
          <w:rFonts w:ascii="Times New Roman" w:hAnsi="Times New Roman" w:cs="Times New Roman"/>
          <w:i/>
          <w:iCs/>
          <w:sz w:val="24"/>
          <w:szCs w:val="24"/>
        </w:rPr>
        <w:t>Global Journal of Management and Business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12</w:t>
      </w:r>
      <w:r w:rsidRPr="005C0F37">
        <w:rPr>
          <w:rFonts w:ascii="Times New Roman" w:hAnsi="Times New Roman" w:cs="Times New Roman"/>
          <w:sz w:val="24"/>
          <w:szCs w:val="24"/>
        </w:rPr>
        <w:t>(7), 75-82.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Hankinson, G. (2015). Rethinking the place branding construct. In </w:t>
      </w:r>
      <w:r w:rsidRPr="005C0F37">
        <w:rPr>
          <w:rFonts w:ascii="Times New Roman" w:hAnsi="Times New Roman" w:cs="Times New Roman"/>
          <w:i/>
          <w:iCs/>
          <w:sz w:val="24"/>
          <w:szCs w:val="24"/>
        </w:rPr>
        <w:t>Rethinking Place Branding</w:t>
      </w:r>
      <w:r w:rsidRPr="005C0F37">
        <w:rPr>
          <w:rFonts w:ascii="Times New Roman" w:hAnsi="Times New Roman" w:cs="Times New Roman"/>
          <w:sz w:val="24"/>
          <w:szCs w:val="24"/>
        </w:rPr>
        <w:t> (pp. 13-31). Springer, Cham.</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Hilton Annual Report, (2017). </w:t>
      </w:r>
      <w:hyperlink r:id="rId9" w:history="1">
        <w:r w:rsidRPr="00E424DB">
          <w:rPr>
            <w:rFonts w:ascii="Times New Roman" w:hAnsi="Times New Roman" w:cs="Times New Roman"/>
            <w:sz w:val="24"/>
            <w:szCs w:val="24"/>
            <w:u w:val="single"/>
          </w:rPr>
          <w:t>http://www.annualreports.com/HostedData/AnnualReports/PDF/NYSE_HLT_2017.pdf</w:t>
        </w:r>
      </w:hyperlink>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Hinson, E., </w:t>
      </w:r>
      <w:proofErr w:type="spellStart"/>
      <w:r w:rsidRPr="005C0F37">
        <w:rPr>
          <w:rFonts w:ascii="Times New Roman" w:hAnsi="Times New Roman" w:cs="Times New Roman"/>
          <w:sz w:val="24"/>
          <w:szCs w:val="24"/>
        </w:rPr>
        <w:t>VanZyl</w:t>
      </w:r>
      <w:proofErr w:type="spellEnd"/>
      <w:r w:rsidRPr="005C0F37">
        <w:rPr>
          <w:rFonts w:ascii="Times New Roman" w:hAnsi="Times New Roman" w:cs="Times New Roman"/>
          <w:sz w:val="24"/>
          <w:szCs w:val="24"/>
        </w:rPr>
        <w:t xml:space="preserve">, H., </w:t>
      </w:r>
      <w:proofErr w:type="spellStart"/>
      <w:r w:rsidRPr="005C0F37">
        <w:rPr>
          <w:rFonts w:ascii="Times New Roman" w:hAnsi="Times New Roman" w:cs="Times New Roman"/>
          <w:sz w:val="24"/>
          <w:szCs w:val="24"/>
        </w:rPr>
        <w:t>Nimako</w:t>
      </w:r>
      <w:proofErr w:type="spellEnd"/>
      <w:r w:rsidRPr="005C0F37">
        <w:rPr>
          <w:rFonts w:ascii="Times New Roman" w:hAnsi="Times New Roman" w:cs="Times New Roman"/>
          <w:sz w:val="24"/>
          <w:szCs w:val="24"/>
        </w:rPr>
        <w:t xml:space="preserve">, S. G., </w:t>
      </w:r>
      <w:proofErr w:type="spellStart"/>
      <w:r w:rsidRPr="005C0F37">
        <w:rPr>
          <w:rFonts w:ascii="Times New Roman" w:hAnsi="Times New Roman" w:cs="Times New Roman"/>
          <w:sz w:val="24"/>
          <w:szCs w:val="24"/>
        </w:rPr>
        <w:t>Chinje</w:t>
      </w:r>
      <w:proofErr w:type="spellEnd"/>
      <w:r w:rsidRPr="005C0F37">
        <w:rPr>
          <w:rFonts w:ascii="Times New Roman" w:hAnsi="Times New Roman" w:cs="Times New Roman"/>
          <w:sz w:val="24"/>
          <w:szCs w:val="24"/>
        </w:rPr>
        <w:t>, N., &amp; Asiamah, E. (2016). Extending the four-stage brand loyalty framework in African Telecoms. </w:t>
      </w:r>
      <w:r w:rsidRPr="005C0F37">
        <w:rPr>
          <w:rFonts w:ascii="Times New Roman" w:hAnsi="Times New Roman" w:cs="Times New Roman"/>
          <w:i/>
          <w:iCs/>
          <w:sz w:val="24"/>
          <w:szCs w:val="24"/>
        </w:rPr>
        <w:t>African Journal of Business and Economic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(2-3), 53-82.</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Kabiraj</w:t>
      </w:r>
      <w:proofErr w:type="spellEnd"/>
      <w:r w:rsidRPr="005C0F37">
        <w:rPr>
          <w:rFonts w:ascii="Times New Roman" w:hAnsi="Times New Roman" w:cs="Times New Roman"/>
          <w:sz w:val="24"/>
          <w:szCs w:val="24"/>
        </w:rPr>
        <w:t xml:space="preserve">, S., &amp; </w:t>
      </w:r>
      <w:proofErr w:type="spellStart"/>
      <w:r w:rsidRPr="005C0F37">
        <w:rPr>
          <w:rFonts w:ascii="Times New Roman" w:hAnsi="Times New Roman" w:cs="Times New Roman"/>
          <w:sz w:val="24"/>
          <w:szCs w:val="24"/>
        </w:rPr>
        <w:t>Shanmugan</w:t>
      </w:r>
      <w:proofErr w:type="spellEnd"/>
      <w:r w:rsidRPr="005C0F37">
        <w:rPr>
          <w:rFonts w:ascii="Times New Roman" w:hAnsi="Times New Roman" w:cs="Times New Roman"/>
          <w:sz w:val="24"/>
          <w:szCs w:val="24"/>
        </w:rPr>
        <w:t>, J. (2011). Development of a conceptual framework for brand loyalty: A Euro-Mediterranean perspective.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18</w:t>
      </w:r>
      <w:r w:rsidRPr="005C0F37">
        <w:rPr>
          <w:rFonts w:ascii="Times New Roman" w:hAnsi="Times New Roman" w:cs="Times New Roman"/>
          <w:sz w:val="24"/>
          <w:szCs w:val="24"/>
        </w:rPr>
        <w:t>(4-5), 285-299.</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lastRenderedPageBreak/>
        <w:t>Kha</w:t>
      </w:r>
      <w:proofErr w:type="spellEnd"/>
      <w:r w:rsidRPr="005C0F37">
        <w:rPr>
          <w:rFonts w:ascii="Times New Roman" w:hAnsi="Times New Roman" w:cs="Times New Roman"/>
          <w:sz w:val="24"/>
          <w:szCs w:val="24"/>
        </w:rPr>
        <w:t>, B. M. (2008). Consumers And Their Brands: Deciphering Dimensions Of Loyalty. </w:t>
      </w:r>
      <w:r w:rsidRPr="005C0F37">
        <w:rPr>
          <w:rFonts w:ascii="Times New Roman" w:hAnsi="Times New Roman" w:cs="Times New Roman"/>
          <w:i/>
          <w:iCs/>
          <w:sz w:val="24"/>
          <w:szCs w:val="24"/>
        </w:rPr>
        <w:t>International Journal of Business Insights &amp; Transformation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Kim, M., Vogt, C. A., &amp; Knutson, B. J. (2015). Relationships among customer satisfaction, delight, and loyalty in the hospitality industry. </w:t>
      </w:r>
      <w:r w:rsidRPr="005C0F37">
        <w:rPr>
          <w:rFonts w:ascii="Times New Roman" w:hAnsi="Times New Roman" w:cs="Times New Roman"/>
          <w:i/>
          <w:iCs/>
          <w:sz w:val="24"/>
          <w:szCs w:val="24"/>
        </w:rPr>
        <w:t>Journal of Hospitality &amp;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39</w:t>
      </w:r>
      <w:r w:rsidRPr="005C0F37">
        <w:rPr>
          <w:rFonts w:ascii="Times New Roman" w:hAnsi="Times New Roman" w:cs="Times New Roman"/>
          <w:sz w:val="24"/>
          <w:szCs w:val="24"/>
        </w:rPr>
        <w:t>(2), 170-197.</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Krystallis</w:t>
      </w:r>
      <w:proofErr w:type="spellEnd"/>
      <w:r w:rsidRPr="005C0F37">
        <w:rPr>
          <w:rFonts w:ascii="Times New Roman" w:hAnsi="Times New Roman" w:cs="Times New Roman"/>
          <w:sz w:val="24"/>
          <w:szCs w:val="24"/>
        </w:rPr>
        <w:t xml:space="preserve">, A., &amp; </w:t>
      </w:r>
      <w:proofErr w:type="spellStart"/>
      <w:r w:rsidRPr="005C0F37">
        <w:rPr>
          <w:rFonts w:ascii="Times New Roman" w:hAnsi="Times New Roman" w:cs="Times New Roman"/>
          <w:sz w:val="24"/>
          <w:szCs w:val="24"/>
        </w:rPr>
        <w:t>Chrysochou</w:t>
      </w:r>
      <w:proofErr w:type="spellEnd"/>
      <w:r w:rsidRPr="005C0F37">
        <w:rPr>
          <w:rFonts w:ascii="Times New Roman" w:hAnsi="Times New Roman" w:cs="Times New Roman"/>
          <w:sz w:val="24"/>
          <w:szCs w:val="24"/>
        </w:rPr>
        <w:t>, P. (2014). The effects of service brand dimensions on brand loyalty. </w:t>
      </w:r>
      <w:r w:rsidRPr="005C0F37">
        <w:rPr>
          <w:rFonts w:ascii="Times New Roman" w:hAnsi="Times New Roman" w:cs="Times New Roman"/>
          <w:i/>
          <w:iCs/>
          <w:sz w:val="24"/>
          <w:szCs w:val="24"/>
        </w:rPr>
        <w:t>Journal of Retailing and Consumer Services</w:t>
      </w:r>
      <w:r w:rsidRPr="005C0F37">
        <w:rPr>
          <w:rFonts w:ascii="Times New Roman" w:hAnsi="Times New Roman" w:cs="Times New Roman"/>
          <w:sz w:val="24"/>
          <w:szCs w:val="24"/>
        </w:rPr>
        <w:t>, </w:t>
      </w:r>
      <w:r w:rsidRPr="005C0F37">
        <w:rPr>
          <w:rFonts w:ascii="Times New Roman" w:hAnsi="Times New Roman" w:cs="Times New Roman"/>
          <w:i/>
          <w:iCs/>
          <w:sz w:val="24"/>
          <w:szCs w:val="24"/>
        </w:rPr>
        <w:t>21</w:t>
      </w:r>
      <w:r w:rsidRPr="005C0F37">
        <w:rPr>
          <w:rFonts w:ascii="Times New Roman" w:hAnsi="Times New Roman" w:cs="Times New Roman"/>
          <w:sz w:val="24"/>
          <w:szCs w:val="24"/>
        </w:rPr>
        <w:t>(2), 139-147.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Liu, F., Li, J., </w:t>
      </w:r>
      <w:proofErr w:type="spellStart"/>
      <w:r w:rsidRPr="005C0F37">
        <w:rPr>
          <w:rFonts w:ascii="Times New Roman" w:hAnsi="Times New Roman" w:cs="Times New Roman"/>
          <w:sz w:val="24"/>
          <w:szCs w:val="24"/>
        </w:rPr>
        <w:t>Mizerski</w:t>
      </w:r>
      <w:proofErr w:type="spellEnd"/>
      <w:r w:rsidRPr="005C0F37">
        <w:rPr>
          <w:rFonts w:ascii="Times New Roman" w:hAnsi="Times New Roman" w:cs="Times New Roman"/>
          <w:sz w:val="24"/>
          <w:szCs w:val="24"/>
        </w:rPr>
        <w:t xml:space="preserve">, D., &amp; </w:t>
      </w:r>
      <w:proofErr w:type="spellStart"/>
      <w:r w:rsidRPr="005C0F37">
        <w:rPr>
          <w:rFonts w:ascii="Times New Roman" w:hAnsi="Times New Roman" w:cs="Times New Roman"/>
          <w:sz w:val="24"/>
          <w:szCs w:val="24"/>
        </w:rPr>
        <w:t>Soh</w:t>
      </w:r>
      <w:proofErr w:type="spellEnd"/>
      <w:r w:rsidRPr="005C0F37">
        <w:rPr>
          <w:rFonts w:ascii="Times New Roman" w:hAnsi="Times New Roman" w:cs="Times New Roman"/>
          <w:sz w:val="24"/>
          <w:szCs w:val="24"/>
        </w:rPr>
        <w:t>, H. (2012). Self-congruity, brand attitude, and brand loyalty: a study on luxury brands. </w:t>
      </w:r>
      <w:r w:rsidRPr="005C0F37">
        <w:rPr>
          <w:rFonts w:ascii="Times New Roman" w:hAnsi="Times New Roman" w:cs="Times New Roman"/>
          <w:i/>
          <w:iCs/>
          <w:sz w:val="24"/>
          <w:szCs w:val="24"/>
        </w:rPr>
        <w:t>European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46</w:t>
      </w:r>
      <w:r w:rsidRPr="005C0F37">
        <w:rPr>
          <w:rFonts w:ascii="Times New Roman" w:hAnsi="Times New Roman" w:cs="Times New Roman"/>
          <w:sz w:val="24"/>
          <w:szCs w:val="24"/>
        </w:rPr>
        <w:t>(7/8), 922-937.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N. (2016). </w:t>
      </w:r>
      <w:r w:rsidRPr="005C0F37">
        <w:rPr>
          <w:rFonts w:ascii="Times New Roman" w:hAnsi="Times New Roman" w:cs="Times New Roman"/>
          <w:i/>
          <w:iCs/>
          <w:sz w:val="24"/>
          <w:szCs w:val="24"/>
        </w:rPr>
        <w:t>The direct and indirect influence of brand image, brand experience, and brand personality on brand loyalty</w:t>
      </w:r>
      <w:r w:rsidRPr="005C0F37">
        <w:rPr>
          <w:rFonts w:ascii="Times New Roman" w:hAnsi="Times New Roman" w:cs="Times New Roman"/>
          <w:sz w:val="24"/>
          <w:szCs w:val="24"/>
        </w:rPr>
        <w:t xml:space="preserve"> (Doctoral dissertation, </w:t>
      </w:r>
      <w:proofErr w:type="spellStart"/>
      <w:r w:rsidRPr="005C0F37">
        <w:rPr>
          <w:rFonts w:ascii="Times New Roman" w:hAnsi="Times New Roman" w:cs="Times New Roman"/>
          <w:sz w:val="24"/>
          <w:szCs w:val="24"/>
        </w:rPr>
        <w:t>Universiti</w:t>
      </w:r>
      <w:proofErr w:type="spellEnd"/>
      <w:r w:rsidRPr="005C0F37">
        <w:rPr>
          <w:rFonts w:ascii="Times New Roman" w:hAnsi="Times New Roman" w:cs="Times New Roman"/>
          <w:sz w:val="24"/>
          <w:szCs w:val="24"/>
        </w:rPr>
        <w:t xml:space="preserve"> Utara Malaysia).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Mabkhot, H. A., </w:t>
      </w:r>
      <w:proofErr w:type="spellStart"/>
      <w:r w:rsidRPr="005C0F37">
        <w:rPr>
          <w:rFonts w:ascii="Times New Roman" w:hAnsi="Times New Roman" w:cs="Times New Roman"/>
          <w:sz w:val="24"/>
          <w:szCs w:val="24"/>
        </w:rPr>
        <w:t>Shaari</w:t>
      </w:r>
      <w:proofErr w:type="spellEnd"/>
      <w:r w:rsidRPr="005C0F37">
        <w:rPr>
          <w:rFonts w:ascii="Times New Roman" w:hAnsi="Times New Roman" w:cs="Times New Roman"/>
          <w:sz w:val="24"/>
          <w:szCs w:val="24"/>
        </w:rPr>
        <w:t xml:space="preserve">, H., &amp; </w:t>
      </w:r>
      <w:proofErr w:type="spellStart"/>
      <w:r w:rsidRPr="005C0F37">
        <w:rPr>
          <w:rFonts w:ascii="Times New Roman" w:hAnsi="Times New Roman" w:cs="Times New Roman"/>
          <w:sz w:val="24"/>
          <w:szCs w:val="24"/>
        </w:rPr>
        <w:t>Salleh</w:t>
      </w:r>
      <w:proofErr w:type="spellEnd"/>
      <w:r w:rsidRPr="005C0F37">
        <w:rPr>
          <w:rFonts w:ascii="Times New Roman" w:hAnsi="Times New Roman" w:cs="Times New Roman"/>
          <w:sz w:val="24"/>
          <w:szCs w:val="24"/>
        </w:rPr>
        <w:t>, S. M. (2017). The influence of brand image and brand personality on brand loyalty, mediating by brand trust: An empirical study. </w:t>
      </w:r>
      <w:proofErr w:type="spellStart"/>
      <w:r w:rsidRPr="005C0F37">
        <w:rPr>
          <w:rFonts w:ascii="Times New Roman" w:hAnsi="Times New Roman" w:cs="Times New Roman"/>
          <w:i/>
          <w:iCs/>
          <w:sz w:val="24"/>
          <w:szCs w:val="24"/>
        </w:rPr>
        <w:t>Jurnal</w:t>
      </w:r>
      <w:proofErr w:type="spellEnd"/>
      <w:r w:rsidRPr="005C0F37">
        <w:rPr>
          <w:rFonts w:ascii="Times New Roman" w:hAnsi="Times New Roman" w:cs="Times New Roman"/>
          <w:i/>
          <w:iCs/>
          <w:sz w:val="24"/>
          <w:szCs w:val="24"/>
        </w:rPr>
        <w:t xml:space="preserve"> </w:t>
      </w:r>
      <w:proofErr w:type="spellStart"/>
      <w:r w:rsidRPr="005C0F37">
        <w:rPr>
          <w:rFonts w:ascii="Times New Roman" w:hAnsi="Times New Roman" w:cs="Times New Roman"/>
          <w:i/>
          <w:iCs/>
          <w:sz w:val="24"/>
          <w:szCs w:val="24"/>
        </w:rPr>
        <w:t>Pengurusan</w:t>
      </w:r>
      <w:proofErr w:type="spellEnd"/>
      <w:r w:rsidRPr="005C0F37">
        <w:rPr>
          <w:rFonts w:ascii="Times New Roman" w:hAnsi="Times New Roman" w:cs="Times New Roman"/>
          <w:i/>
          <w:iCs/>
          <w:sz w:val="24"/>
          <w:szCs w:val="24"/>
        </w:rPr>
        <w:t xml:space="preserve"> (UKM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50</w:t>
      </w:r>
      <w:r w:rsidRPr="005C0F37">
        <w:rPr>
          <w:rFonts w:ascii="Times New Roman" w:hAnsi="Times New Roman" w:cs="Times New Roman"/>
          <w:sz w:val="24"/>
          <w:szCs w:val="24"/>
        </w:rPr>
        <w:t>.</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MacInnis</w:t>
      </w:r>
      <w:proofErr w:type="spellEnd"/>
      <w:r w:rsidRPr="005C0F37">
        <w:rPr>
          <w:rFonts w:ascii="Times New Roman" w:hAnsi="Times New Roman" w:cs="Times New Roman"/>
          <w:sz w:val="24"/>
          <w:szCs w:val="24"/>
        </w:rPr>
        <w:t xml:space="preserve">, D. J., Park, C. W., &amp; </w:t>
      </w:r>
      <w:proofErr w:type="spellStart"/>
      <w:r w:rsidRPr="005C0F37">
        <w:rPr>
          <w:rFonts w:ascii="Times New Roman" w:hAnsi="Times New Roman" w:cs="Times New Roman"/>
          <w:sz w:val="24"/>
          <w:szCs w:val="24"/>
        </w:rPr>
        <w:t>Priester</w:t>
      </w:r>
      <w:proofErr w:type="spellEnd"/>
      <w:r w:rsidRPr="005C0F37">
        <w:rPr>
          <w:rFonts w:ascii="Times New Roman" w:hAnsi="Times New Roman" w:cs="Times New Roman"/>
          <w:sz w:val="24"/>
          <w:szCs w:val="24"/>
        </w:rPr>
        <w:t>, J. W. (2014). </w:t>
      </w:r>
      <w:r w:rsidRPr="005C0F37">
        <w:rPr>
          <w:rFonts w:ascii="Times New Roman" w:hAnsi="Times New Roman" w:cs="Times New Roman"/>
          <w:i/>
          <w:iCs/>
          <w:sz w:val="24"/>
          <w:szCs w:val="24"/>
        </w:rPr>
        <w:t>Handbook of brand relationships</w:t>
      </w:r>
      <w:r w:rsidRPr="005C0F37">
        <w:rPr>
          <w:rFonts w:ascii="Times New Roman" w:hAnsi="Times New Roman" w:cs="Times New Roman"/>
          <w:sz w:val="24"/>
          <w:szCs w:val="24"/>
        </w:rPr>
        <w:t>. Routledge.</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Mohammed, A. L. H. A. J. I. (2017). </w:t>
      </w:r>
      <w:r w:rsidRPr="005C0F37">
        <w:rPr>
          <w:rFonts w:ascii="Times New Roman" w:hAnsi="Times New Roman" w:cs="Times New Roman"/>
          <w:i/>
          <w:iCs/>
          <w:sz w:val="24"/>
          <w:szCs w:val="24"/>
        </w:rPr>
        <w:t>The Moderating Role of Involvement on Customer Engagement and Loyalty in the Ghanaian Telecommunication Industry</w:t>
      </w:r>
      <w:r w:rsidRPr="005C0F37">
        <w:rPr>
          <w:rFonts w:ascii="Times New Roman" w:hAnsi="Times New Roman" w:cs="Times New Roman"/>
          <w:sz w:val="24"/>
          <w:szCs w:val="24"/>
        </w:rPr>
        <w:t> (Doctoral dissertation, University Of Ghana).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Muhammad, A. D. A. M., &amp; SOFYAN, H. (2017). The Relationship of Perceived Value, Service Quality, Brand Trust, and Brand Loyalty: A Literature Review. </w:t>
      </w:r>
      <w:r w:rsidRPr="005C0F37">
        <w:rPr>
          <w:rFonts w:ascii="Times New Roman" w:hAnsi="Times New Roman" w:cs="Times New Roman"/>
          <w:i/>
          <w:iCs/>
          <w:sz w:val="24"/>
          <w:szCs w:val="24"/>
        </w:rPr>
        <w:t>Expert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5</w:t>
      </w:r>
      <w:r w:rsidRPr="005C0F37">
        <w:rPr>
          <w:rFonts w:ascii="Times New Roman" w:hAnsi="Times New Roman" w:cs="Times New Roman"/>
          <w:sz w:val="24"/>
          <w:szCs w:val="24"/>
        </w:rPr>
        <w:t>(2).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Nam, J., </w:t>
      </w:r>
      <w:proofErr w:type="spellStart"/>
      <w:r w:rsidRPr="005C0F37">
        <w:rPr>
          <w:rFonts w:ascii="Times New Roman" w:hAnsi="Times New Roman" w:cs="Times New Roman"/>
          <w:sz w:val="24"/>
          <w:szCs w:val="24"/>
        </w:rPr>
        <w:t>Ekinci</w:t>
      </w:r>
      <w:proofErr w:type="spellEnd"/>
      <w:r w:rsidRPr="005C0F37">
        <w:rPr>
          <w:rFonts w:ascii="Times New Roman" w:hAnsi="Times New Roman" w:cs="Times New Roman"/>
          <w:sz w:val="24"/>
          <w:szCs w:val="24"/>
        </w:rPr>
        <w:t xml:space="preserve">, Y., &amp; </w:t>
      </w:r>
      <w:proofErr w:type="spellStart"/>
      <w:r w:rsidRPr="005C0F37">
        <w:rPr>
          <w:rFonts w:ascii="Times New Roman" w:hAnsi="Times New Roman" w:cs="Times New Roman"/>
          <w:sz w:val="24"/>
          <w:szCs w:val="24"/>
        </w:rPr>
        <w:t>Whyatt</w:t>
      </w:r>
      <w:proofErr w:type="spellEnd"/>
      <w:r w:rsidRPr="005C0F37">
        <w:rPr>
          <w:rFonts w:ascii="Times New Roman" w:hAnsi="Times New Roman" w:cs="Times New Roman"/>
          <w:sz w:val="24"/>
          <w:szCs w:val="24"/>
        </w:rPr>
        <w:t>, G. (2011). Brand equity, brand loyalty and consumer satisfaction. </w:t>
      </w:r>
      <w:r w:rsidRPr="005C0F37">
        <w:rPr>
          <w:rFonts w:ascii="Times New Roman" w:hAnsi="Times New Roman" w:cs="Times New Roman"/>
          <w:i/>
          <w:iCs/>
          <w:sz w:val="24"/>
          <w:szCs w:val="24"/>
        </w:rPr>
        <w:t>Annals of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38</w:t>
      </w:r>
      <w:r w:rsidRPr="005C0F37">
        <w:rPr>
          <w:rFonts w:ascii="Times New Roman" w:hAnsi="Times New Roman" w:cs="Times New Roman"/>
          <w:sz w:val="24"/>
          <w:szCs w:val="24"/>
        </w:rPr>
        <w:t>(3), 1009-1030.</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Narteh</w:t>
      </w:r>
      <w:proofErr w:type="spellEnd"/>
      <w:r w:rsidRPr="005C0F37">
        <w:rPr>
          <w:rFonts w:ascii="Times New Roman" w:hAnsi="Times New Roman" w:cs="Times New Roman"/>
          <w:sz w:val="24"/>
          <w:szCs w:val="24"/>
        </w:rPr>
        <w:t xml:space="preserve">, B., Mahmoud, M. A., &amp; </w:t>
      </w:r>
      <w:proofErr w:type="spellStart"/>
      <w:r w:rsidRPr="005C0F37">
        <w:rPr>
          <w:rFonts w:ascii="Times New Roman" w:hAnsi="Times New Roman" w:cs="Times New Roman"/>
          <w:sz w:val="24"/>
          <w:szCs w:val="24"/>
        </w:rPr>
        <w:t>Amoh</w:t>
      </w:r>
      <w:proofErr w:type="spellEnd"/>
      <w:r w:rsidRPr="005C0F37">
        <w:rPr>
          <w:rFonts w:ascii="Times New Roman" w:hAnsi="Times New Roman" w:cs="Times New Roman"/>
          <w:sz w:val="24"/>
          <w:szCs w:val="24"/>
        </w:rPr>
        <w:t xml:space="preserve">, S. (2017). Customer </w:t>
      </w:r>
      <w:proofErr w:type="spellStart"/>
      <w:r w:rsidRPr="005C0F37">
        <w:rPr>
          <w:rFonts w:ascii="Times New Roman" w:hAnsi="Times New Roman" w:cs="Times New Roman"/>
          <w:sz w:val="24"/>
          <w:szCs w:val="24"/>
        </w:rPr>
        <w:t>behavioural</w:t>
      </w:r>
      <w:proofErr w:type="spellEnd"/>
      <w:r w:rsidRPr="005C0F37">
        <w:rPr>
          <w:rFonts w:ascii="Times New Roman" w:hAnsi="Times New Roman" w:cs="Times New Roman"/>
          <w:sz w:val="24"/>
          <w:szCs w:val="24"/>
        </w:rPr>
        <w:t xml:space="preserve"> intentions towards mobile money services adoption in Ghana. </w:t>
      </w:r>
      <w:r w:rsidRPr="005C0F37">
        <w:rPr>
          <w:rFonts w:ascii="Times New Roman" w:hAnsi="Times New Roman" w:cs="Times New Roman"/>
          <w:i/>
          <w:iCs/>
          <w:sz w:val="24"/>
          <w:szCs w:val="24"/>
        </w:rPr>
        <w:t>The Service Industries Journal</w:t>
      </w:r>
      <w:r w:rsidRPr="005C0F37">
        <w:rPr>
          <w:rFonts w:ascii="Times New Roman" w:hAnsi="Times New Roman" w:cs="Times New Roman"/>
          <w:sz w:val="24"/>
          <w:szCs w:val="24"/>
        </w:rPr>
        <w:t>, </w:t>
      </w:r>
      <w:r w:rsidRPr="005C0F37">
        <w:rPr>
          <w:rFonts w:ascii="Times New Roman" w:hAnsi="Times New Roman" w:cs="Times New Roman"/>
          <w:i/>
          <w:iCs/>
          <w:sz w:val="24"/>
          <w:szCs w:val="24"/>
        </w:rPr>
        <w:t>37</w:t>
      </w:r>
      <w:r w:rsidRPr="005C0F37">
        <w:rPr>
          <w:rFonts w:ascii="Times New Roman" w:hAnsi="Times New Roman" w:cs="Times New Roman"/>
          <w:sz w:val="24"/>
          <w:szCs w:val="24"/>
        </w:rPr>
        <w:t>(7-8), 426-447.</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Padhi</w:t>
      </w:r>
      <w:proofErr w:type="spellEnd"/>
      <w:r w:rsidRPr="005C0F37">
        <w:rPr>
          <w:rFonts w:ascii="Times New Roman" w:hAnsi="Times New Roman" w:cs="Times New Roman"/>
          <w:sz w:val="24"/>
          <w:szCs w:val="24"/>
        </w:rPr>
        <w:t>, S. R. (2013). A cross-sectional, multivariate, disaggregated study on impact of key drivers of customer satisfaction on brand perception and loyalty in selected hotel chains of India. </w:t>
      </w:r>
      <w:r w:rsidRPr="005C0F37">
        <w:rPr>
          <w:rFonts w:ascii="Times New Roman" w:hAnsi="Times New Roman" w:cs="Times New Roman"/>
          <w:i/>
          <w:iCs/>
          <w:sz w:val="24"/>
          <w:szCs w:val="24"/>
        </w:rPr>
        <w:t>International Journal of Technology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(4), 431-452.</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Pawaskar</w:t>
      </w:r>
      <w:proofErr w:type="spellEnd"/>
      <w:r w:rsidRPr="005C0F37">
        <w:rPr>
          <w:rFonts w:ascii="Times New Roman" w:hAnsi="Times New Roman" w:cs="Times New Roman"/>
          <w:sz w:val="24"/>
          <w:szCs w:val="24"/>
        </w:rPr>
        <w:t xml:space="preserve">, P., &amp; </w:t>
      </w:r>
      <w:proofErr w:type="spellStart"/>
      <w:r w:rsidRPr="005C0F37">
        <w:rPr>
          <w:rFonts w:ascii="Times New Roman" w:hAnsi="Times New Roman" w:cs="Times New Roman"/>
          <w:sz w:val="24"/>
          <w:szCs w:val="24"/>
        </w:rPr>
        <w:t>Goel</w:t>
      </w:r>
      <w:proofErr w:type="spellEnd"/>
      <w:r w:rsidRPr="005C0F37">
        <w:rPr>
          <w:rFonts w:ascii="Times New Roman" w:hAnsi="Times New Roman" w:cs="Times New Roman"/>
          <w:sz w:val="24"/>
          <w:szCs w:val="24"/>
        </w:rPr>
        <w:t>, M. (2014). A conceptual model: Multisensory marketing and destination branding. </w:t>
      </w:r>
      <w:r w:rsidRPr="005C0F37">
        <w:rPr>
          <w:rFonts w:ascii="Times New Roman" w:hAnsi="Times New Roman" w:cs="Times New Roman"/>
          <w:i/>
          <w:iCs/>
          <w:sz w:val="24"/>
          <w:szCs w:val="24"/>
        </w:rPr>
        <w:t>Procedia Economics and Finance</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 255-267.</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Prayag</w:t>
      </w:r>
      <w:proofErr w:type="spellEnd"/>
      <w:r w:rsidRPr="005C0F37">
        <w:rPr>
          <w:rFonts w:ascii="Times New Roman" w:hAnsi="Times New Roman" w:cs="Times New Roman"/>
          <w:sz w:val="24"/>
          <w:szCs w:val="24"/>
        </w:rPr>
        <w:t xml:space="preserve">, G., </w:t>
      </w:r>
      <w:proofErr w:type="spellStart"/>
      <w:r w:rsidRPr="005C0F37">
        <w:rPr>
          <w:rFonts w:ascii="Times New Roman" w:hAnsi="Times New Roman" w:cs="Times New Roman"/>
          <w:sz w:val="24"/>
          <w:szCs w:val="24"/>
        </w:rPr>
        <w:t>Hosany</w:t>
      </w:r>
      <w:proofErr w:type="spellEnd"/>
      <w:r w:rsidRPr="005C0F37">
        <w:rPr>
          <w:rFonts w:ascii="Times New Roman" w:hAnsi="Times New Roman" w:cs="Times New Roman"/>
          <w:sz w:val="24"/>
          <w:szCs w:val="24"/>
        </w:rPr>
        <w:t xml:space="preserve">, S., </w:t>
      </w:r>
      <w:proofErr w:type="spellStart"/>
      <w:r w:rsidRPr="005C0F37">
        <w:rPr>
          <w:rFonts w:ascii="Times New Roman" w:hAnsi="Times New Roman" w:cs="Times New Roman"/>
          <w:sz w:val="24"/>
          <w:szCs w:val="24"/>
        </w:rPr>
        <w:t>Muskat</w:t>
      </w:r>
      <w:proofErr w:type="spellEnd"/>
      <w:r w:rsidRPr="005C0F37">
        <w:rPr>
          <w:rFonts w:ascii="Times New Roman" w:hAnsi="Times New Roman" w:cs="Times New Roman"/>
          <w:sz w:val="24"/>
          <w:szCs w:val="24"/>
        </w:rPr>
        <w:t xml:space="preserve">, B., &amp; Del </w:t>
      </w:r>
      <w:proofErr w:type="spellStart"/>
      <w:r w:rsidRPr="005C0F37">
        <w:rPr>
          <w:rFonts w:ascii="Times New Roman" w:hAnsi="Times New Roman" w:cs="Times New Roman"/>
          <w:sz w:val="24"/>
          <w:szCs w:val="24"/>
        </w:rPr>
        <w:t>Chiappa</w:t>
      </w:r>
      <w:proofErr w:type="spellEnd"/>
      <w:r w:rsidRPr="005C0F37">
        <w:rPr>
          <w:rFonts w:ascii="Times New Roman" w:hAnsi="Times New Roman" w:cs="Times New Roman"/>
          <w:sz w:val="24"/>
          <w:szCs w:val="24"/>
        </w:rPr>
        <w:t>, G. (2017). Understanding the relationships between tourists’ emotional experiences, perceived overall image, satisfaction, and intention to recommend. </w:t>
      </w:r>
      <w:r w:rsidRPr="005C0F37">
        <w:rPr>
          <w:rFonts w:ascii="Times New Roman" w:hAnsi="Times New Roman" w:cs="Times New Roman"/>
          <w:i/>
          <w:iCs/>
          <w:sz w:val="24"/>
          <w:szCs w:val="24"/>
        </w:rPr>
        <w:t>Journal of Travel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56</w:t>
      </w:r>
      <w:r w:rsidRPr="005C0F37">
        <w:rPr>
          <w:rFonts w:ascii="Times New Roman" w:hAnsi="Times New Roman" w:cs="Times New Roman"/>
          <w:sz w:val="24"/>
          <w:szCs w:val="24"/>
        </w:rPr>
        <w:t>(1), 41-54.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Consequences of consumer engagement in service marketing: An empirical exploration. </w:t>
      </w:r>
      <w:r w:rsidRPr="005C0F37">
        <w:rPr>
          <w:rFonts w:ascii="Times New Roman" w:hAnsi="Times New Roman" w:cs="Times New Roman"/>
          <w:i/>
          <w:iCs/>
          <w:sz w:val="24"/>
          <w:szCs w:val="24"/>
        </w:rPr>
        <w:t>Journal of Global Marketing</w:t>
      </w:r>
      <w:r w:rsidRPr="005C0F37">
        <w:rPr>
          <w:rFonts w:ascii="Times New Roman" w:hAnsi="Times New Roman" w:cs="Times New Roman"/>
          <w:sz w:val="24"/>
          <w:szCs w:val="24"/>
        </w:rPr>
        <w:t>, 1-20.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Investigating the impact of customer brand identification on hospitality brand loyalty: A social identity perspective. </w:t>
      </w:r>
      <w:r w:rsidRPr="005C0F37">
        <w:rPr>
          <w:rFonts w:ascii="Times New Roman" w:hAnsi="Times New Roman" w:cs="Times New Roman"/>
          <w:i/>
          <w:iCs/>
          <w:sz w:val="24"/>
          <w:szCs w:val="24"/>
        </w:rPr>
        <w:t>Journal of Hospitality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27</w:t>
      </w:r>
      <w:r w:rsidRPr="005C0F37">
        <w:rPr>
          <w:rFonts w:ascii="Times New Roman" w:hAnsi="Times New Roman" w:cs="Times New Roman"/>
          <w:sz w:val="24"/>
          <w:szCs w:val="24"/>
        </w:rPr>
        <w:t>(5), 487-513.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Rather, R., &amp; Sharma, J. (2016). Brand loyalty with hospitality brands: The role of customer brand identification, brand satisfaction and brand commitment. </w:t>
      </w:r>
      <w:r w:rsidRPr="005C0F37">
        <w:rPr>
          <w:rFonts w:ascii="Times New Roman" w:hAnsi="Times New Roman" w:cs="Times New Roman"/>
          <w:i/>
          <w:iCs/>
          <w:sz w:val="24"/>
          <w:szCs w:val="24"/>
        </w:rPr>
        <w:t>Pacific Business Review International</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(3).</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Rehmet</w:t>
      </w:r>
      <w:proofErr w:type="spellEnd"/>
      <w:r w:rsidRPr="005C0F37">
        <w:rPr>
          <w:rFonts w:ascii="Times New Roman" w:hAnsi="Times New Roman" w:cs="Times New Roman"/>
          <w:sz w:val="24"/>
          <w:szCs w:val="24"/>
        </w:rPr>
        <w:t xml:space="preserve">, J., &amp; </w:t>
      </w:r>
      <w:proofErr w:type="spellStart"/>
      <w:r w:rsidRPr="005C0F37">
        <w:rPr>
          <w:rFonts w:ascii="Times New Roman" w:hAnsi="Times New Roman" w:cs="Times New Roman"/>
          <w:sz w:val="24"/>
          <w:szCs w:val="24"/>
        </w:rPr>
        <w:t>Dinnie</w:t>
      </w:r>
      <w:proofErr w:type="spellEnd"/>
      <w:r w:rsidRPr="005C0F37">
        <w:rPr>
          <w:rFonts w:ascii="Times New Roman" w:hAnsi="Times New Roman" w:cs="Times New Roman"/>
          <w:sz w:val="24"/>
          <w:szCs w:val="24"/>
        </w:rPr>
        <w:t>, K. (2013). Citizen brand ambassadors: Motivations and perceived effects. </w:t>
      </w:r>
      <w:r w:rsidRPr="005C0F37">
        <w:rPr>
          <w:rFonts w:ascii="Times New Roman" w:hAnsi="Times New Roman" w:cs="Times New Roman"/>
          <w:i/>
          <w:iCs/>
          <w:sz w:val="24"/>
          <w:szCs w:val="24"/>
        </w:rPr>
        <w:t>Journal of Destination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 31-38.</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Scholtz</w:t>
      </w:r>
      <w:proofErr w:type="spellEnd"/>
      <w:r w:rsidRPr="005C0F37">
        <w:rPr>
          <w:rFonts w:ascii="Times New Roman" w:hAnsi="Times New Roman" w:cs="Times New Roman"/>
          <w:sz w:val="24"/>
          <w:szCs w:val="24"/>
        </w:rPr>
        <w:t>, L. M. (2014). </w:t>
      </w:r>
      <w:r w:rsidRPr="005C0F37">
        <w:rPr>
          <w:rFonts w:ascii="Times New Roman" w:hAnsi="Times New Roman" w:cs="Times New Roman"/>
          <w:i/>
          <w:iCs/>
          <w:sz w:val="24"/>
          <w:szCs w:val="24"/>
        </w:rPr>
        <w:t>Measuring brand loyalty in the hospitality industry in South Africa</w:t>
      </w:r>
      <w:r w:rsidRPr="005C0F37">
        <w:rPr>
          <w:rFonts w:ascii="Times New Roman" w:hAnsi="Times New Roman" w:cs="Times New Roman"/>
          <w:sz w:val="24"/>
          <w:szCs w:val="24"/>
        </w:rPr>
        <w:t> (Doctoral dissertation).</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Sharma, J., &amp; Rather, R. A. (2015). Understanding the customer experience: An exploratory study of “A” category hotels. </w:t>
      </w:r>
      <w:r w:rsidRPr="005C0F37">
        <w:rPr>
          <w:rFonts w:ascii="Times New Roman" w:hAnsi="Times New Roman" w:cs="Times New Roman"/>
          <w:i/>
          <w:iCs/>
          <w:sz w:val="24"/>
          <w:szCs w:val="24"/>
        </w:rPr>
        <w:t>International Journal on Customer Relations</w:t>
      </w:r>
      <w:r w:rsidRPr="005C0F37">
        <w:rPr>
          <w:rFonts w:ascii="Times New Roman" w:hAnsi="Times New Roman" w:cs="Times New Roman"/>
          <w:sz w:val="24"/>
          <w:szCs w:val="24"/>
        </w:rPr>
        <w:t>, </w:t>
      </w:r>
      <w:r w:rsidRPr="005C0F37">
        <w:rPr>
          <w:rFonts w:ascii="Times New Roman" w:hAnsi="Times New Roman" w:cs="Times New Roman"/>
          <w:i/>
          <w:iCs/>
          <w:sz w:val="24"/>
          <w:szCs w:val="24"/>
        </w:rPr>
        <w:t>3</w:t>
      </w:r>
      <w:r w:rsidRPr="005C0F37">
        <w:rPr>
          <w:rFonts w:ascii="Times New Roman" w:hAnsi="Times New Roman" w:cs="Times New Roman"/>
          <w:sz w:val="24"/>
          <w:szCs w:val="24"/>
        </w:rPr>
        <w:t>(2), 21-31.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Singh, B. (2012). Building brand loyalty in Indian hospitality industry. </w:t>
      </w:r>
      <w:r w:rsidRPr="005C0F37">
        <w:rPr>
          <w:rFonts w:ascii="Times New Roman" w:hAnsi="Times New Roman" w:cs="Times New Roman"/>
          <w:i/>
          <w:iCs/>
          <w:sz w:val="24"/>
          <w:szCs w:val="24"/>
        </w:rPr>
        <w:t>International Journal of Marketing &amp; Business Communication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(1), 45.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Tabish, M., Hussain, S. F., &amp; </w:t>
      </w:r>
      <w:proofErr w:type="spellStart"/>
      <w:r w:rsidRPr="005C0F37">
        <w:rPr>
          <w:rFonts w:ascii="Times New Roman" w:hAnsi="Times New Roman" w:cs="Times New Roman"/>
          <w:sz w:val="24"/>
          <w:szCs w:val="24"/>
        </w:rPr>
        <w:t>Afshan</w:t>
      </w:r>
      <w:proofErr w:type="spellEnd"/>
      <w:r w:rsidRPr="005C0F37">
        <w:rPr>
          <w:rFonts w:ascii="Times New Roman" w:hAnsi="Times New Roman" w:cs="Times New Roman"/>
          <w:sz w:val="24"/>
          <w:szCs w:val="24"/>
        </w:rPr>
        <w:t>, S. (2017). Factors That Affect Brand Loyalty: A Study of Mobile Phone Industry of Pakistan. </w:t>
      </w:r>
      <w:r w:rsidRPr="005C0F37">
        <w:rPr>
          <w:rFonts w:ascii="Times New Roman" w:hAnsi="Times New Roman" w:cs="Times New Roman"/>
          <w:i/>
          <w:iCs/>
          <w:sz w:val="24"/>
          <w:szCs w:val="24"/>
        </w:rPr>
        <w:t>KASBIT Business Journals</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 151-170.</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Tanford</w:t>
      </w:r>
      <w:proofErr w:type="spellEnd"/>
      <w:r w:rsidRPr="005C0F37">
        <w:rPr>
          <w:rFonts w:ascii="Times New Roman" w:hAnsi="Times New Roman" w:cs="Times New Roman"/>
          <w:sz w:val="24"/>
          <w:szCs w:val="24"/>
        </w:rPr>
        <w:t>, S. (2016). Antecedents and outcomes of hospitality loyalty: A meta-analysis. </w:t>
      </w:r>
      <w:r w:rsidRPr="005C0F37">
        <w:rPr>
          <w:rFonts w:ascii="Times New Roman" w:hAnsi="Times New Roman" w:cs="Times New Roman"/>
          <w:i/>
          <w:iCs/>
          <w:sz w:val="24"/>
          <w:szCs w:val="24"/>
        </w:rPr>
        <w:t>Cornell Hospitality Quarterly</w:t>
      </w:r>
      <w:r w:rsidRPr="005C0F37">
        <w:rPr>
          <w:rFonts w:ascii="Times New Roman" w:hAnsi="Times New Roman" w:cs="Times New Roman"/>
          <w:sz w:val="24"/>
          <w:szCs w:val="24"/>
        </w:rPr>
        <w:t>, </w:t>
      </w:r>
      <w:r w:rsidRPr="005C0F37">
        <w:rPr>
          <w:rFonts w:ascii="Times New Roman" w:hAnsi="Times New Roman" w:cs="Times New Roman"/>
          <w:i/>
          <w:iCs/>
          <w:sz w:val="24"/>
          <w:szCs w:val="24"/>
        </w:rPr>
        <w:t>57</w:t>
      </w:r>
      <w:r w:rsidRPr="005C0F37">
        <w:rPr>
          <w:rFonts w:ascii="Times New Roman" w:hAnsi="Times New Roman" w:cs="Times New Roman"/>
          <w:sz w:val="24"/>
          <w:szCs w:val="24"/>
        </w:rPr>
        <w:t>(2), 122-137.</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Tanford</w:t>
      </w:r>
      <w:proofErr w:type="spellEnd"/>
      <w:r w:rsidRPr="005C0F37">
        <w:rPr>
          <w:rFonts w:ascii="Times New Roman" w:hAnsi="Times New Roman" w:cs="Times New Roman"/>
          <w:sz w:val="24"/>
          <w:szCs w:val="24"/>
        </w:rPr>
        <w:t xml:space="preserve">, S., Shoemaker, S., &amp; </w:t>
      </w:r>
      <w:proofErr w:type="spellStart"/>
      <w:r w:rsidRPr="005C0F37">
        <w:rPr>
          <w:rFonts w:ascii="Times New Roman" w:hAnsi="Times New Roman" w:cs="Times New Roman"/>
          <w:sz w:val="24"/>
          <w:szCs w:val="24"/>
        </w:rPr>
        <w:t>Dinca</w:t>
      </w:r>
      <w:proofErr w:type="spellEnd"/>
      <w:r w:rsidRPr="005C0F37">
        <w:rPr>
          <w:rFonts w:ascii="Times New Roman" w:hAnsi="Times New Roman" w:cs="Times New Roman"/>
          <w:sz w:val="24"/>
          <w:szCs w:val="24"/>
        </w:rPr>
        <w:t>, A. (2016). Back to the future: progress and trends in hotel loyalty marketing.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28</w:t>
      </w:r>
      <w:r w:rsidRPr="005C0F37">
        <w:rPr>
          <w:rFonts w:ascii="Times New Roman" w:hAnsi="Times New Roman" w:cs="Times New Roman"/>
          <w:sz w:val="24"/>
          <w:szCs w:val="24"/>
        </w:rPr>
        <w:t>(9), 1937-1967.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Ting, D. H. (2018). Modeling the customer satisfaction function: a two-country comparison. </w:t>
      </w:r>
      <w:r w:rsidRPr="005C0F37">
        <w:rPr>
          <w:rFonts w:ascii="Times New Roman" w:hAnsi="Times New Roman" w:cs="Times New Roman"/>
          <w:i/>
          <w:iCs/>
          <w:sz w:val="24"/>
          <w:szCs w:val="24"/>
        </w:rPr>
        <w:t>Electronic Markets</w:t>
      </w:r>
      <w:r w:rsidRPr="005C0F37">
        <w:rPr>
          <w:rFonts w:ascii="Times New Roman" w:hAnsi="Times New Roman" w:cs="Times New Roman"/>
          <w:sz w:val="24"/>
          <w:szCs w:val="24"/>
        </w:rPr>
        <w:t>, 1-13.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Wang, X. (2011). The effect of unrelated supporting service quality on consumer delight, satisfaction, and repurchase intentions. </w:t>
      </w:r>
      <w:r w:rsidRPr="005C0F37">
        <w:rPr>
          <w:rFonts w:ascii="Times New Roman" w:hAnsi="Times New Roman" w:cs="Times New Roman"/>
          <w:i/>
          <w:iCs/>
          <w:sz w:val="24"/>
          <w:szCs w:val="24"/>
        </w:rPr>
        <w:t>Journal of Service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14</w:t>
      </w:r>
      <w:r w:rsidRPr="005C0F37">
        <w:rPr>
          <w:rFonts w:ascii="Times New Roman" w:hAnsi="Times New Roman" w:cs="Times New Roman"/>
          <w:sz w:val="24"/>
          <w:szCs w:val="24"/>
        </w:rPr>
        <w:t>(2), 149-163</w:t>
      </w:r>
      <w:proofErr w:type="gramStart"/>
      <w:r w:rsidRPr="005C0F37">
        <w:rPr>
          <w:rFonts w:ascii="Times New Roman" w:hAnsi="Times New Roman" w:cs="Times New Roman"/>
          <w:sz w:val="24"/>
          <w:szCs w:val="24"/>
        </w:rPr>
        <w:t>..</w:t>
      </w:r>
      <w:proofErr w:type="gramEnd"/>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Wathigo</w:t>
      </w:r>
      <w:proofErr w:type="spellEnd"/>
      <w:r w:rsidRPr="005C0F37">
        <w:rPr>
          <w:rFonts w:ascii="Times New Roman" w:hAnsi="Times New Roman" w:cs="Times New Roman"/>
          <w:sz w:val="24"/>
          <w:szCs w:val="24"/>
        </w:rPr>
        <w:t>, P. (2016). </w:t>
      </w:r>
      <w:r w:rsidRPr="005C0F37">
        <w:rPr>
          <w:rFonts w:ascii="Times New Roman" w:hAnsi="Times New Roman" w:cs="Times New Roman"/>
          <w:i/>
          <w:iCs/>
          <w:sz w:val="24"/>
          <w:szCs w:val="24"/>
        </w:rPr>
        <w:t>The effect of loyalty programs on customer patronage of supermarkets in Nairobi County</w:t>
      </w:r>
      <w:r w:rsidRPr="005C0F37">
        <w:rPr>
          <w:rFonts w:ascii="Times New Roman" w:hAnsi="Times New Roman" w:cs="Times New Roman"/>
          <w:sz w:val="24"/>
          <w:szCs w:val="24"/>
        </w:rPr>
        <w:t> (Doctoral dissertation, Strathmore University).</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Wel</w:t>
      </w:r>
      <w:proofErr w:type="spellEnd"/>
      <w:r w:rsidRPr="005C0F37">
        <w:rPr>
          <w:rFonts w:ascii="Times New Roman" w:hAnsi="Times New Roman" w:cs="Times New Roman"/>
          <w:sz w:val="24"/>
          <w:szCs w:val="24"/>
        </w:rPr>
        <w:t xml:space="preserve">, C. A. B. C., </w:t>
      </w:r>
      <w:proofErr w:type="spellStart"/>
      <w:r w:rsidRPr="005C0F37">
        <w:rPr>
          <w:rFonts w:ascii="Times New Roman" w:hAnsi="Times New Roman" w:cs="Times New Roman"/>
          <w:sz w:val="24"/>
          <w:szCs w:val="24"/>
        </w:rPr>
        <w:t>Alam</w:t>
      </w:r>
      <w:proofErr w:type="spellEnd"/>
      <w:r w:rsidRPr="005C0F37">
        <w:rPr>
          <w:rFonts w:ascii="Times New Roman" w:hAnsi="Times New Roman" w:cs="Times New Roman"/>
          <w:sz w:val="24"/>
          <w:szCs w:val="24"/>
        </w:rPr>
        <w:t xml:space="preserve">, S. S., &amp; </w:t>
      </w:r>
      <w:proofErr w:type="gramStart"/>
      <w:r w:rsidRPr="005C0F37">
        <w:rPr>
          <w:rFonts w:ascii="Times New Roman" w:hAnsi="Times New Roman" w:cs="Times New Roman"/>
          <w:sz w:val="24"/>
          <w:szCs w:val="24"/>
        </w:rPr>
        <w:t>Nor</w:t>
      </w:r>
      <w:proofErr w:type="gramEnd"/>
      <w:r w:rsidRPr="005C0F37">
        <w:rPr>
          <w:rFonts w:ascii="Times New Roman" w:hAnsi="Times New Roman" w:cs="Times New Roman"/>
          <w:sz w:val="24"/>
          <w:szCs w:val="24"/>
        </w:rPr>
        <w:t>, S. M. (2011). Factors affecting brand loyalty: An empirical study in Malaysia. Australian Journal of Basic and Applied Sciences, 5(12), 777-783.</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Xie</w:t>
      </w:r>
      <w:proofErr w:type="spellEnd"/>
      <w:r w:rsidRPr="005C0F37">
        <w:rPr>
          <w:rFonts w:ascii="Times New Roman" w:hAnsi="Times New Roman" w:cs="Times New Roman"/>
          <w:sz w:val="24"/>
          <w:szCs w:val="24"/>
        </w:rPr>
        <w:t>, L., &amp; Chen, C. C. (2014). Hotel loyalty programs: how valuable is valuable enough</w:t>
      </w:r>
      <w:proofErr w:type="gramStart"/>
      <w:r w:rsidRPr="005C0F37">
        <w:rPr>
          <w:rFonts w:ascii="Times New Roman" w:hAnsi="Times New Roman" w:cs="Times New Roman"/>
          <w:sz w:val="24"/>
          <w:szCs w:val="24"/>
        </w:rPr>
        <w:t>?.</w:t>
      </w:r>
      <w:proofErr w:type="gramEnd"/>
      <w:r w:rsidRPr="005C0F37">
        <w:rPr>
          <w:rFonts w:ascii="Times New Roman" w:hAnsi="Times New Roman" w:cs="Times New Roman"/>
          <w:sz w:val="24"/>
          <w:szCs w:val="24"/>
        </w:rPr>
        <w:t>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(1), 107-129.</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Xiong</w:t>
      </w:r>
      <w:proofErr w:type="spellEnd"/>
      <w:r w:rsidRPr="005C0F37">
        <w:rPr>
          <w:rFonts w:ascii="Times New Roman" w:hAnsi="Times New Roman" w:cs="Times New Roman"/>
          <w:sz w:val="24"/>
          <w:szCs w:val="24"/>
        </w:rPr>
        <w:t>, L., King, C., &amp; Hu, C. (2014). Where is the love? Investigating multiple membership and hotel customer loyalty.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(4), 572-592.</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Yeboah-Asiamah</w:t>
      </w:r>
      <w:proofErr w:type="spellEnd"/>
      <w:r w:rsidRPr="005C0F37">
        <w:rPr>
          <w:rFonts w:ascii="Times New Roman" w:hAnsi="Times New Roman" w:cs="Times New Roman"/>
          <w:sz w:val="24"/>
          <w:szCs w:val="24"/>
        </w:rPr>
        <w:t xml:space="preserve">, E., </w:t>
      </w:r>
      <w:proofErr w:type="spellStart"/>
      <w:r w:rsidRPr="005C0F37">
        <w:rPr>
          <w:rFonts w:ascii="Times New Roman" w:hAnsi="Times New Roman" w:cs="Times New Roman"/>
          <w:sz w:val="24"/>
          <w:szCs w:val="24"/>
        </w:rPr>
        <w:t>Nimako</w:t>
      </w:r>
      <w:proofErr w:type="spellEnd"/>
      <w:r w:rsidRPr="005C0F37">
        <w:rPr>
          <w:rFonts w:ascii="Times New Roman" w:hAnsi="Times New Roman" w:cs="Times New Roman"/>
          <w:sz w:val="24"/>
          <w:szCs w:val="24"/>
        </w:rPr>
        <w:t xml:space="preserve">, S. G., </w:t>
      </w:r>
      <w:proofErr w:type="spellStart"/>
      <w:r w:rsidRPr="005C0F37">
        <w:rPr>
          <w:rFonts w:ascii="Times New Roman" w:hAnsi="Times New Roman" w:cs="Times New Roman"/>
          <w:sz w:val="24"/>
          <w:szCs w:val="24"/>
        </w:rPr>
        <w:t>Quaye</w:t>
      </w:r>
      <w:proofErr w:type="spellEnd"/>
      <w:r w:rsidRPr="005C0F37">
        <w:rPr>
          <w:rFonts w:ascii="Times New Roman" w:hAnsi="Times New Roman" w:cs="Times New Roman"/>
          <w:sz w:val="24"/>
          <w:szCs w:val="24"/>
        </w:rPr>
        <w:t xml:space="preserve">, D. M., &amp; </w:t>
      </w:r>
      <w:proofErr w:type="spellStart"/>
      <w:r w:rsidRPr="005C0F37">
        <w:rPr>
          <w:rFonts w:ascii="Times New Roman" w:hAnsi="Times New Roman" w:cs="Times New Roman"/>
          <w:sz w:val="24"/>
          <w:szCs w:val="24"/>
        </w:rPr>
        <w:t>Buame</w:t>
      </w:r>
      <w:proofErr w:type="spellEnd"/>
      <w:r w:rsidRPr="005C0F37">
        <w:rPr>
          <w:rFonts w:ascii="Times New Roman" w:hAnsi="Times New Roman" w:cs="Times New Roman"/>
          <w:sz w:val="24"/>
          <w:szCs w:val="24"/>
        </w:rPr>
        <w:t>, S. (2016). Implicit and explicit loyalty: the role of satisfaction, trust and brand image in mobile telecommunication industry. </w:t>
      </w:r>
      <w:r w:rsidRPr="005C0F37">
        <w:rPr>
          <w:rFonts w:ascii="Times New Roman" w:hAnsi="Times New Roman" w:cs="Times New Roman"/>
          <w:i/>
          <w:iCs/>
          <w:sz w:val="24"/>
          <w:szCs w:val="24"/>
        </w:rPr>
        <w:t>International Journal of Business and Emerging Markets</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(1), 94-115.</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Yuksel</w:t>
      </w:r>
      <w:proofErr w:type="spellEnd"/>
      <w:r w:rsidRPr="005C0F37">
        <w:rPr>
          <w:rFonts w:ascii="Times New Roman" w:hAnsi="Times New Roman" w:cs="Times New Roman"/>
          <w:sz w:val="24"/>
          <w:szCs w:val="24"/>
        </w:rPr>
        <w:t xml:space="preserve">, A., </w:t>
      </w:r>
      <w:proofErr w:type="spellStart"/>
      <w:r w:rsidRPr="005C0F37">
        <w:rPr>
          <w:rFonts w:ascii="Times New Roman" w:hAnsi="Times New Roman" w:cs="Times New Roman"/>
          <w:sz w:val="24"/>
          <w:szCs w:val="24"/>
        </w:rPr>
        <w:t>Yuksel</w:t>
      </w:r>
      <w:proofErr w:type="spellEnd"/>
      <w:r w:rsidRPr="005C0F37">
        <w:rPr>
          <w:rFonts w:ascii="Times New Roman" w:hAnsi="Times New Roman" w:cs="Times New Roman"/>
          <w:sz w:val="24"/>
          <w:szCs w:val="24"/>
        </w:rPr>
        <w:t xml:space="preserve">, F., &amp; </w:t>
      </w:r>
      <w:proofErr w:type="spellStart"/>
      <w:r w:rsidRPr="005C0F37">
        <w:rPr>
          <w:rFonts w:ascii="Times New Roman" w:hAnsi="Times New Roman" w:cs="Times New Roman"/>
          <w:sz w:val="24"/>
          <w:szCs w:val="24"/>
        </w:rPr>
        <w:t>Bilim</w:t>
      </w:r>
      <w:proofErr w:type="spellEnd"/>
      <w:r w:rsidRPr="005C0F37">
        <w:rPr>
          <w:rFonts w:ascii="Times New Roman" w:hAnsi="Times New Roman" w:cs="Times New Roman"/>
          <w:sz w:val="24"/>
          <w:szCs w:val="24"/>
        </w:rPr>
        <w:t>, Y. (2010). Destination attachment: Effects on customer satisfaction and cognitive, affective and conative loyalty.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(2), 274-284.</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t>Žabkar</w:t>
      </w:r>
      <w:proofErr w:type="spellEnd"/>
      <w:r w:rsidRPr="005C0F37">
        <w:rPr>
          <w:rFonts w:ascii="Times New Roman" w:hAnsi="Times New Roman" w:cs="Times New Roman"/>
          <w:sz w:val="24"/>
          <w:szCs w:val="24"/>
        </w:rPr>
        <w:t xml:space="preserve">, V., </w:t>
      </w:r>
      <w:proofErr w:type="spellStart"/>
      <w:r w:rsidRPr="005C0F37">
        <w:rPr>
          <w:rFonts w:ascii="Times New Roman" w:hAnsi="Times New Roman" w:cs="Times New Roman"/>
          <w:sz w:val="24"/>
          <w:szCs w:val="24"/>
        </w:rPr>
        <w:t>Brenčič</w:t>
      </w:r>
      <w:proofErr w:type="spellEnd"/>
      <w:r w:rsidRPr="005C0F37">
        <w:rPr>
          <w:rFonts w:ascii="Times New Roman" w:hAnsi="Times New Roman" w:cs="Times New Roman"/>
          <w:sz w:val="24"/>
          <w:szCs w:val="24"/>
        </w:rPr>
        <w:t xml:space="preserve">, M. M., &amp; </w:t>
      </w:r>
      <w:proofErr w:type="spellStart"/>
      <w:r w:rsidRPr="005C0F37">
        <w:rPr>
          <w:rFonts w:ascii="Times New Roman" w:hAnsi="Times New Roman" w:cs="Times New Roman"/>
          <w:sz w:val="24"/>
          <w:szCs w:val="24"/>
        </w:rPr>
        <w:t>Dmitrović</w:t>
      </w:r>
      <w:proofErr w:type="spellEnd"/>
      <w:r w:rsidRPr="005C0F37">
        <w:rPr>
          <w:rFonts w:ascii="Times New Roman" w:hAnsi="Times New Roman" w:cs="Times New Roman"/>
          <w:sz w:val="24"/>
          <w:szCs w:val="24"/>
        </w:rPr>
        <w:t xml:space="preserve">, T. (2010). Modelling perceived quality, visitor satisfaction and </w:t>
      </w:r>
      <w:proofErr w:type="spellStart"/>
      <w:r w:rsidRPr="005C0F37">
        <w:rPr>
          <w:rFonts w:ascii="Times New Roman" w:hAnsi="Times New Roman" w:cs="Times New Roman"/>
          <w:sz w:val="24"/>
          <w:szCs w:val="24"/>
        </w:rPr>
        <w:t>behavioural</w:t>
      </w:r>
      <w:proofErr w:type="spellEnd"/>
      <w:r w:rsidRPr="005C0F37">
        <w:rPr>
          <w:rFonts w:ascii="Times New Roman" w:hAnsi="Times New Roman" w:cs="Times New Roman"/>
          <w:sz w:val="24"/>
          <w:szCs w:val="24"/>
        </w:rPr>
        <w:t xml:space="preserve"> intentions at the destination level.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(4), 537-546.</w:t>
      </w:r>
    </w:p>
    <w:p w:rsidR="005C0F37" w:rsidRPr="005C0F37" w:rsidRDefault="005C0F37" w:rsidP="00E424DB">
      <w:pPr>
        <w:spacing w:line="480" w:lineRule="auto"/>
        <w:ind w:left="720" w:hanging="720"/>
        <w:rPr>
          <w:rFonts w:ascii="Times New Roman" w:hAnsi="Times New Roman" w:cs="Times New Roman"/>
          <w:sz w:val="24"/>
          <w:szCs w:val="24"/>
        </w:rPr>
      </w:pPr>
      <w:proofErr w:type="spellStart"/>
      <w:r w:rsidRPr="005C0F37">
        <w:rPr>
          <w:rFonts w:ascii="Times New Roman" w:hAnsi="Times New Roman" w:cs="Times New Roman"/>
          <w:sz w:val="24"/>
          <w:szCs w:val="24"/>
        </w:rPr>
        <w:lastRenderedPageBreak/>
        <w:t>Zarantonello</w:t>
      </w:r>
      <w:proofErr w:type="spellEnd"/>
      <w:r w:rsidRPr="005C0F37">
        <w:rPr>
          <w:rFonts w:ascii="Times New Roman" w:hAnsi="Times New Roman" w:cs="Times New Roman"/>
          <w:sz w:val="24"/>
          <w:szCs w:val="24"/>
        </w:rPr>
        <w:t xml:space="preserve">, L., &amp; Schmitt, B. H. (2010). Using the brand experience scale to profile consumers and predict consumer </w:t>
      </w:r>
      <w:proofErr w:type="spellStart"/>
      <w:r w:rsidRPr="005C0F37">
        <w:rPr>
          <w:rFonts w:ascii="Times New Roman" w:hAnsi="Times New Roman" w:cs="Times New Roman"/>
          <w:sz w:val="24"/>
          <w:szCs w:val="24"/>
        </w:rPr>
        <w:t>behaviour</w:t>
      </w:r>
      <w:proofErr w:type="spellEnd"/>
      <w:r w:rsidRPr="005C0F37">
        <w:rPr>
          <w:rFonts w:ascii="Times New Roman" w:hAnsi="Times New Roman" w:cs="Times New Roman"/>
          <w:sz w:val="24"/>
          <w:szCs w:val="24"/>
        </w:rPr>
        <w:t>.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(7), 532-540.</w:t>
      </w:r>
    </w:p>
    <w:p w:rsidR="005C0F37" w:rsidRPr="005C0F37" w:rsidRDefault="005C0F37" w:rsidP="00E424DB">
      <w:pPr>
        <w:spacing w:line="480" w:lineRule="auto"/>
        <w:rPr>
          <w:rFonts w:ascii="Times New Roman" w:hAnsi="Times New Roman" w:cs="Times New Roman"/>
          <w:sz w:val="24"/>
          <w:szCs w:val="24"/>
        </w:rPr>
      </w:pPr>
    </w:p>
    <w:p w:rsidR="005C0F37" w:rsidRPr="005C0F37" w:rsidRDefault="005C0F37" w:rsidP="00E424DB">
      <w:pPr>
        <w:spacing w:line="480" w:lineRule="auto"/>
        <w:rPr>
          <w:rFonts w:ascii="Times New Roman" w:hAnsi="Times New Roman" w:cs="Times New Roman"/>
          <w:sz w:val="24"/>
          <w:szCs w:val="24"/>
        </w:rPr>
      </w:pPr>
    </w:p>
    <w:p w:rsidR="0009363C" w:rsidRPr="00E424DB" w:rsidRDefault="0009363C" w:rsidP="00E424DB">
      <w:pPr>
        <w:spacing w:line="480" w:lineRule="auto"/>
        <w:rPr>
          <w:rFonts w:ascii="Times New Roman" w:hAnsi="Times New Roman" w:cs="Times New Roman"/>
          <w:sz w:val="24"/>
          <w:szCs w:val="24"/>
        </w:rPr>
      </w:pPr>
    </w:p>
    <w:sectPr w:rsidR="0009363C" w:rsidRPr="00E424DB" w:rsidSect="007F05A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946" w:rsidRDefault="00203946" w:rsidP="005C0F37">
      <w:pPr>
        <w:spacing w:after="0" w:line="240" w:lineRule="auto"/>
      </w:pPr>
      <w:r>
        <w:separator/>
      </w:r>
    </w:p>
  </w:endnote>
  <w:endnote w:type="continuationSeparator" w:id="0">
    <w:p w:rsidR="00203946" w:rsidRDefault="00203946" w:rsidP="005C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946" w:rsidRDefault="00203946" w:rsidP="005C0F37">
      <w:pPr>
        <w:spacing w:after="0" w:line="240" w:lineRule="auto"/>
      </w:pPr>
      <w:r>
        <w:separator/>
      </w:r>
    </w:p>
  </w:footnote>
  <w:footnote w:type="continuationSeparator" w:id="0">
    <w:p w:rsidR="00203946" w:rsidRDefault="00203946" w:rsidP="005C0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5C0F37">
    <w:pPr>
      <w:pStyle w:val="Header"/>
      <w:jc w:val="right"/>
    </w:pPr>
    <w:r w:rsidRPr="005C0F37">
      <w:rPr>
        <w:rFonts w:ascii="Times New Roman" w:hAnsi="Times New Roman" w:cs="Times New Roman"/>
        <w:sz w:val="24"/>
        <w:szCs w:val="24"/>
      </w:rPr>
      <w:t>BRAND LOYALTY</w:t>
    </w:r>
    <w:r w:rsidR="007C34DC">
      <w:tab/>
    </w:r>
    <w:r w:rsidR="007C34DC">
      <w:tab/>
    </w:r>
    <w:r w:rsidR="007C34DC" w:rsidRPr="007F05A5">
      <w:rPr>
        <w:rFonts w:ascii="Times New Roman" w:hAnsi="Times New Roman" w:cs="Times New Roman"/>
        <w:sz w:val="24"/>
        <w:szCs w:val="24"/>
      </w:rPr>
      <w:fldChar w:fldCharType="begin"/>
    </w:r>
    <w:r w:rsidR="007C34DC" w:rsidRPr="007F05A5">
      <w:rPr>
        <w:rFonts w:ascii="Times New Roman" w:hAnsi="Times New Roman" w:cs="Times New Roman"/>
        <w:sz w:val="24"/>
        <w:szCs w:val="24"/>
      </w:rPr>
      <w:instrText xml:space="preserve"> PAGE   \* MERGEFORMAT </w:instrText>
    </w:r>
    <w:r w:rsidR="007C34DC" w:rsidRPr="007F05A5">
      <w:rPr>
        <w:rFonts w:ascii="Times New Roman" w:hAnsi="Times New Roman" w:cs="Times New Roman"/>
        <w:sz w:val="24"/>
        <w:szCs w:val="24"/>
      </w:rPr>
      <w:fldChar w:fldCharType="separate"/>
    </w:r>
    <w:r w:rsidR="004F73AC">
      <w:rPr>
        <w:rFonts w:ascii="Times New Roman" w:hAnsi="Times New Roman" w:cs="Times New Roman"/>
        <w:noProof/>
        <w:sz w:val="24"/>
        <w:szCs w:val="24"/>
      </w:rPr>
      <w:t>28</w:t>
    </w:r>
    <w:r w:rsidR="007C34DC" w:rsidRPr="007F05A5">
      <w:rPr>
        <w:rFonts w:ascii="Times New Roman" w:hAnsi="Times New Roman" w:cs="Times New Roman"/>
        <w:noProof/>
        <w:sz w:val="24"/>
        <w:szCs w:val="24"/>
      </w:rPr>
      <w:fldChar w:fldCharType="end"/>
    </w:r>
  </w:p>
  <w:p w:rsidR="007F05A5" w:rsidRDefault="002039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C34DC">
    <w:pPr>
      <w:pStyle w:val="Header"/>
      <w:jc w:val="right"/>
    </w:pPr>
    <w:r>
      <w:rPr>
        <w:rFonts w:ascii="Times New Roman" w:hAnsi="Times New Roman" w:cs="Times New Roman"/>
        <w:sz w:val="24"/>
        <w:szCs w:val="24"/>
      </w:rPr>
      <w:t xml:space="preserve">Running head: </w:t>
    </w:r>
    <w:r w:rsidR="005C0F37" w:rsidRPr="005C0F37">
      <w:rPr>
        <w:rFonts w:ascii="Times New Roman" w:hAnsi="Times New Roman" w:cs="Times New Roman"/>
        <w:sz w:val="24"/>
        <w:szCs w:val="24"/>
      </w:rPr>
      <w:t>BRAND LOYALTY</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AE5FAD">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2039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ED54A6"/>
    <w:multiLevelType w:val="hybridMultilevel"/>
    <w:tmpl w:val="F99A1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37"/>
    <w:rsid w:val="0009363C"/>
    <w:rsid w:val="00203946"/>
    <w:rsid w:val="0028523B"/>
    <w:rsid w:val="004F73AC"/>
    <w:rsid w:val="005C0F37"/>
    <w:rsid w:val="007C34DC"/>
    <w:rsid w:val="00AE5FAD"/>
    <w:rsid w:val="00CC22A2"/>
    <w:rsid w:val="00E424DB"/>
    <w:rsid w:val="00F75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10F65-3929-4B8F-A007-138A227A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A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75A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75A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F37"/>
    <w:rPr>
      <w:rFonts w:ascii="Times New Roman" w:hAnsi="Times New Roman" w:cs="Times New Roman"/>
      <w:sz w:val="24"/>
      <w:szCs w:val="24"/>
    </w:rPr>
  </w:style>
  <w:style w:type="paragraph" w:styleId="Header">
    <w:name w:val="header"/>
    <w:basedOn w:val="Normal"/>
    <w:link w:val="HeaderChar"/>
    <w:uiPriority w:val="99"/>
    <w:unhideWhenUsed/>
    <w:rsid w:val="005C0F37"/>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5C0F37"/>
    <w:rPr>
      <w:rFonts w:ascii="Calibri" w:eastAsia="Calibri" w:hAnsi="Calibri" w:cs="Arial"/>
    </w:rPr>
  </w:style>
  <w:style w:type="paragraph" w:styleId="Footer">
    <w:name w:val="footer"/>
    <w:basedOn w:val="Normal"/>
    <w:link w:val="FooterChar"/>
    <w:uiPriority w:val="99"/>
    <w:unhideWhenUsed/>
    <w:rsid w:val="005C0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F37"/>
  </w:style>
  <w:style w:type="character" w:customStyle="1" w:styleId="Heading1Char">
    <w:name w:val="Heading 1 Char"/>
    <w:basedOn w:val="DefaultParagraphFont"/>
    <w:link w:val="Heading1"/>
    <w:uiPriority w:val="9"/>
    <w:rsid w:val="00F75AE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75AED"/>
    <w:pPr>
      <w:outlineLvl w:val="9"/>
    </w:pPr>
  </w:style>
  <w:style w:type="character" w:customStyle="1" w:styleId="Heading2Char">
    <w:name w:val="Heading 2 Char"/>
    <w:basedOn w:val="DefaultParagraphFont"/>
    <w:link w:val="Heading2"/>
    <w:uiPriority w:val="9"/>
    <w:semiHidden/>
    <w:rsid w:val="00F75A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75AED"/>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E424DB"/>
    <w:pPr>
      <w:spacing w:after="100"/>
    </w:pPr>
  </w:style>
  <w:style w:type="paragraph" w:styleId="TOC2">
    <w:name w:val="toc 2"/>
    <w:basedOn w:val="Normal"/>
    <w:next w:val="Normal"/>
    <w:autoRedefine/>
    <w:uiPriority w:val="39"/>
    <w:unhideWhenUsed/>
    <w:rsid w:val="00E424DB"/>
    <w:pPr>
      <w:spacing w:after="100"/>
      <w:ind w:left="220"/>
    </w:pPr>
  </w:style>
  <w:style w:type="paragraph" w:styleId="TOC3">
    <w:name w:val="toc 3"/>
    <w:basedOn w:val="Normal"/>
    <w:next w:val="Normal"/>
    <w:autoRedefine/>
    <w:uiPriority w:val="39"/>
    <w:unhideWhenUsed/>
    <w:rsid w:val="00E424DB"/>
    <w:pPr>
      <w:spacing w:after="100"/>
      <w:ind w:left="440"/>
    </w:pPr>
  </w:style>
  <w:style w:type="character" w:styleId="Hyperlink">
    <w:name w:val="Hyperlink"/>
    <w:basedOn w:val="DefaultParagraphFont"/>
    <w:uiPriority w:val="99"/>
    <w:unhideWhenUsed/>
    <w:rsid w:val="00E424DB"/>
    <w:rPr>
      <w:color w:val="0563C1" w:themeColor="hyperlink"/>
      <w:u w:val="single"/>
    </w:rPr>
  </w:style>
  <w:style w:type="paragraph" w:styleId="ListParagraph">
    <w:name w:val="List Paragraph"/>
    <w:basedOn w:val="Normal"/>
    <w:uiPriority w:val="34"/>
    <w:qFormat/>
    <w:rsid w:val="00AE5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91.com/marketing-strategy-of-hilton-hot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nnualreports.com/HostedData/AnnualReports/PDF/NYSE_HLT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A630F-E412-43AA-8FA8-AC7FB545B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29</Pages>
  <Words>6678</Words>
  <Characters>38066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2019-04-25T14:07:00Z</dcterms:created>
  <dcterms:modified xsi:type="dcterms:W3CDTF">2019-04-26T07:50:00Z</dcterms:modified>
</cp:coreProperties>
</file>